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F3" w:rsidRPr="00B35D77" w:rsidRDefault="00B35D77" w:rsidP="008311F3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ZAKUPIONY</w:t>
      </w:r>
      <w:r w:rsidRPr="00B35D77">
        <w:rPr>
          <w:b/>
          <w:sz w:val="28"/>
          <w:szCs w:val="28"/>
        </w:rPr>
        <w:t xml:space="preserve"> SPRZĘTÓW </w:t>
      </w:r>
    </w:p>
    <w:bookmarkEnd w:id="0"/>
    <w:p w:rsidR="008311F3" w:rsidRDefault="008311F3" w:rsidP="008311F3">
      <w:pPr>
        <w:pStyle w:val="Akapitzlist"/>
        <w:numPr>
          <w:ilvl w:val="0"/>
          <w:numId w:val="1"/>
        </w:numPr>
        <w:spacing w:after="0"/>
        <w:ind w:left="284" w:hanging="284"/>
        <w:rPr>
          <w:b/>
        </w:rPr>
      </w:pPr>
      <w:r>
        <w:rPr>
          <w:b/>
        </w:rPr>
        <w:t>Klinika Anestezjologii i Intensywnej Terapii/Oddział Intensywnej Terapii I oraz Oddział Intensywnej Terapii II:</w:t>
      </w:r>
    </w:p>
    <w:p w:rsidR="008311F3" w:rsidRDefault="008311F3" w:rsidP="008311F3">
      <w:pPr>
        <w:pStyle w:val="Akapitzlist"/>
        <w:spacing w:after="0"/>
        <w:ind w:left="426"/>
      </w:pPr>
      <w:r>
        <w:t>- przyłóżkowy aparat RTG</w:t>
      </w:r>
    </w:p>
    <w:p w:rsidR="008311F3" w:rsidRDefault="008311F3" w:rsidP="008311F3">
      <w:pPr>
        <w:pStyle w:val="Akapitzlist"/>
        <w:spacing w:after="120"/>
        <w:ind w:left="425"/>
      </w:pPr>
      <w:r>
        <w:t>- przyłóżkowy aparat USG</w:t>
      </w:r>
    </w:p>
    <w:p w:rsidR="008311F3" w:rsidRDefault="008311F3" w:rsidP="008311F3">
      <w:pPr>
        <w:spacing w:after="0"/>
        <w:ind w:firstLine="284"/>
        <w:rPr>
          <w:b/>
          <w:i/>
        </w:rPr>
      </w:pPr>
      <w:r>
        <w:rPr>
          <w:b/>
          <w:i/>
        </w:rPr>
        <w:t>Oddział Intensywnej Terapii I</w:t>
      </w:r>
    </w:p>
    <w:p w:rsidR="008311F3" w:rsidRDefault="008311F3" w:rsidP="008311F3">
      <w:pPr>
        <w:pStyle w:val="Akapitzlist"/>
        <w:spacing w:after="120"/>
        <w:ind w:left="425" w:firstLine="1"/>
      </w:pPr>
      <w:r>
        <w:t>- łóżko dziecięce elektryczne wraz z materacem</w:t>
      </w:r>
    </w:p>
    <w:p w:rsidR="008311F3" w:rsidRDefault="008311F3" w:rsidP="008311F3">
      <w:pPr>
        <w:spacing w:after="0"/>
        <w:ind w:firstLine="284"/>
        <w:rPr>
          <w:b/>
          <w:i/>
        </w:rPr>
      </w:pPr>
      <w:r>
        <w:rPr>
          <w:b/>
          <w:i/>
        </w:rPr>
        <w:t xml:space="preserve">Oddział Intensywnej Terapii II </w:t>
      </w:r>
    </w:p>
    <w:p w:rsidR="008311F3" w:rsidRDefault="008311F3" w:rsidP="008311F3">
      <w:pPr>
        <w:spacing w:after="0"/>
        <w:ind w:left="426" w:hanging="142"/>
      </w:pPr>
      <w:r>
        <w:tab/>
        <w:t>- łóżko dziecięce elektryczne wraz z materacem</w:t>
      </w:r>
    </w:p>
    <w:p w:rsidR="008311F3" w:rsidRDefault="008311F3" w:rsidP="008311F3">
      <w:pPr>
        <w:spacing w:after="0"/>
        <w:ind w:left="426" w:hanging="142"/>
      </w:pP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b/>
        </w:rPr>
        <w:t xml:space="preserve">2. </w:t>
      </w:r>
      <w:r>
        <w:rPr>
          <w:b/>
        </w:rPr>
        <w:tab/>
      </w:r>
      <w:r>
        <w:rPr>
          <w:rFonts w:eastAsia="Times New Roman" w:cs="Arial"/>
          <w:b/>
          <w:color w:val="000000"/>
          <w:lang w:eastAsia="pl-PL"/>
        </w:rPr>
        <w:t>Klinika Neonatologii, Patologii i Intensywnej Terapii Noworodka/ Oddział Neonatologii, Patologii i Intensywnej Terapii Noworodka:</w:t>
      </w:r>
    </w:p>
    <w:p w:rsidR="008311F3" w:rsidRDefault="008311F3" w:rsidP="008311F3">
      <w:pPr>
        <w:spacing w:after="0"/>
        <w:ind w:left="426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respirator</w:t>
      </w:r>
    </w:p>
    <w:p w:rsidR="008311F3" w:rsidRDefault="008311F3" w:rsidP="008311F3">
      <w:pPr>
        <w:spacing w:after="0"/>
        <w:ind w:left="426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</w:t>
      </w:r>
    </w:p>
    <w:p w:rsidR="008311F3" w:rsidRDefault="008311F3" w:rsidP="008311F3">
      <w:pPr>
        <w:spacing w:after="240"/>
        <w:ind w:left="426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 wraz z drukarką</w:t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3. </w:t>
      </w:r>
      <w:r>
        <w:rPr>
          <w:rFonts w:eastAsia="Times New Roman" w:cs="Arial"/>
          <w:b/>
          <w:color w:val="000000"/>
          <w:lang w:eastAsia="pl-PL"/>
        </w:rPr>
        <w:tab/>
        <w:t>Klinika Chirurgii Dziecięcej i Transplantacji Narządów/ Oddział Chirurgii Ogólnej: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kardiomonitor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elektrycznie wraz z materacem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- łóżko dziecięce dwusekcyjne wraz z materacem 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</w:t>
      </w:r>
    </w:p>
    <w:p w:rsidR="008311F3" w:rsidRDefault="008311F3" w:rsidP="008311F3">
      <w:pPr>
        <w:spacing w:after="24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 wraz z drukarką</w:t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4.</w:t>
      </w:r>
      <w:r>
        <w:rPr>
          <w:rFonts w:eastAsia="Times New Roman" w:cs="Arial"/>
          <w:b/>
          <w:color w:val="000000"/>
          <w:lang w:eastAsia="pl-PL"/>
        </w:rPr>
        <w:tab/>
        <w:t>Klinika Neurochirurgii/Oddział Neurochirurgii:</w:t>
      </w:r>
    </w:p>
    <w:p w:rsidR="008311F3" w:rsidRDefault="008311F3" w:rsidP="008311F3">
      <w:pPr>
        <w:spacing w:after="0"/>
        <w:ind w:left="425" w:hanging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elektryczne z wagą wraz z materacem</w:t>
      </w:r>
    </w:p>
    <w:p w:rsidR="008311F3" w:rsidRDefault="008311F3" w:rsidP="008311F3">
      <w:pPr>
        <w:spacing w:after="0"/>
        <w:ind w:left="425" w:hanging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regulowane ręcznie wraz z materacem</w:t>
      </w:r>
    </w:p>
    <w:p w:rsidR="008311F3" w:rsidRDefault="008311F3" w:rsidP="008311F3">
      <w:pPr>
        <w:spacing w:after="0"/>
        <w:ind w:left="425" w:hanging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dziecięce dwusekcyjne wraz z materacem</w:t>
      </w:r>
    </w:p>
    <w:p w:rsidR="008311F3" w:rsidRDefault="008311F3" w:rsidP="008311F3">
      <w:pPr>
        <w:spacing w:after="0"/>
        <w:ind w:left="425" w:hanging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</w:t>
      </w:r>
    </w:p>
    <w:p w:rsidR="008311F3" w:rsidRDefault="008311F3" w:rsidP="008311F3">
      <w:pPr>
        <w:spacing w:after="240"/>
        <w:ind w:left="425" w:hanging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 wraz z drukarką</w:t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5. </w:t>
      </w:r>
      <w:r>
        <w:rPr>
          <w:rFonts w:eastAsia="Times New Roman" w:cs="Arial"/>
          <w:b/>
          <w:color w:val="000000"/>
          <w:lang w:eastAsia="pl-PL"/>
        </w:rPr>
        <w:tab/>
        <w:t xml:space="preserve">Klinika Gastroenterologii, </w:t>
      </w:r>
      <w:proofErr w:type="spellStart"/>
      <w:r>
        <w:rPr>
          <w:rFonts w:eastAsia="Times New Roman" w:cs="Arial"/>
          <w:b/>
          <w:color w:val="000000"/>
          <w:lang w:eastAsia="pl-PL"/>
        </w:rPr>
        <w:t>Hapatologii</w:t>
      </w:r>
      <w:proofErr w:type="spellEnd"/>
      <w:r>
        <w:rPr>
          <w:rFonts w:eastAsia="Times New Roman" w:cs="Arial"/>
          <w:b/>
          <w:color w:val="000000"/>
          <w:lang w:eastAsia="pl-PL"/>
        </w:rPr>
        <w:t xml:space="preserve">, Zaburzeń Odżywiania i Pediatrii/ Oddział Gastroenterologii, </w:t>
      </w:r>
      <w:proofErr w:type="spellStart"/>
      <w:r>
        <w:rPr>
          <w:rFonts w:eastAsia="Times New Roman" w:cs="Arial"/>
          <w:b/>
          <w:color w:val="000000"/>
          <w:lang w:eastAsia="pl-PL"/>
        </w:rPr>
        <w:t>Hapatologii</w:t>
      </w:r>
      <w:proofErr w:type="spellEnd"/>
      <w:r>
        <w:rPr>
          <w:rFonts w:eastAsia="Times New Roman" w:cs="Arial"/>
          <w:b/>
          <w:color w:val="000000"/>
          <w:lang w:eastAsia="pl-PL"/>
        </w:rPr>
        <w:t xml:space="preserve">, Zaburzeń Odżywiania i Pediatrii/ Pracownia Diagnostyki Gastroenterologicznej: 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ręcznie wraz z materacem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elektrycznie wraz z materacem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dziecięce dwusekcyjne wraz z materacem</w:t>
      </w:r>
    </w:p>
    <w:p w:rsidR="008311F3" w:rsidRDefault="008311F3" w:rsidP="008311F3">
      <w:pPr>
        <w:spacing w:after="0"/>
        <w:ind w:left="425"/>
        <w:rPr>
          <w:rFonts w:eastAsia="Times New Roman" w:cs="Arial"/>
          <w:color w:val="000000"/>
          <w:lang w:eastAsia="pl-PL"/>
        </w:rPr>
      </w:pP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6.  Klinika Nefrologii, Transplantacji Nerek i Nadciśnienia Tętniczego/Oddział Nefrologii, Transplantacji Nerek i Nadciśnienia Tętniczego: </w:t>
      </w:r>
    </w:p>
    <w:p w:rsidR="008311F3" w:rsidRDefault="008311F3" w:rsidP="008311F3">
      <w:pPr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regulowane ręcznie wraz z materacem</w:t>
      </w:r>
    </w:p>
    <w:p w:rsidR="008311F3" w:rsidRDefault="008311F3" w:rsidP="008311F3">
      <w:pPr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regulowane elektrycznie wraz z materacem</w:t>
      </w:r>
    </w:p>
    <w:p w:rsidR="008311F3" w:rsidRDefault="008311F3" w:rsidP="008311F3">
      <w:pPr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dziecięce dwusekcyjne wraz z materacem</w:t>
      </w:r>
    </w:p>
    <w:p w:rsidR="008311F3" w:rsidRDefault="008311F3" w:rsidP="008311F3">
      <w:pPr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</w:t>
      </w:r>
    </w:p>
    <w:p w:rsidR="008311F3" w:rsidRDefault="008311F3" w:rsidP="008311F3">
      <w:pPr>
        <w:spacing w:after="24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 wraz z drukarką</w:t>
      </w:r>
      <w:r>
        <w:rPr>
          <w:rFonts w:eastAsia="Times New Roman" w:cs="Arial"/>
          <w:color w:val="000000"/>
          <w:lang w:eastAsia="pl-PL"/>
        </w:rPr>
        <w:tab/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7. </w:t>
      </w:r>
      <w:r>
        <w:rPr>
          <w:rFonts w:eastAsia="Times New Roman" w:cs="Arial"/>
          <w:b/>
          <w:color w:val="000000"/>
          <w:lang w:eastAsia="pl-PL"/>
        </w:rPr>
        <w:tab/>
        <w:t xml:space="preserve">Klinika Neurologii i Epileptologii/ Oddział Neurologii i Epileptologii/Pracownia Potencjałów Wywołanych i EMG oraz Pracownia EEG i Wideometrii): 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lastRenderedPageBreak/>
        <w:t>- aparat EEG</w:t>
      </w:r>
    </w:p>
    <w:p w:rsidR="008311F3" w:rsidRDefault="008311F3" w:rsidP="008311F3">
      <w:pPr>
        <w:spacing w:after="12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aparat EMG</w:t>
      </w:r>
    </w:p>
    <w:p w:rsidR="008311F3" w:rsidRDefault="008311F3" w:rsidP="008311F3">
      <w:pPr>
        <w:spacing w:after="0"/>
        <w:ind w:left="567" w:hanging="283"/>
        <w:rPr>
          <w:rFonts w:eastAsia="Times New Roman" w:cs="Arial"/>
          <w:b/>
          <w:i/>
          <w:color w:val="000000"/>
          <w:lang w:eastAsia="pl-PL"/>
        </w:rPr>
      </w:pPr>
      <w:r>
        <w:rPr>
          <w:rFonts w:eastAsia="Times New Roman" w:cs="Arial"/>
          <w:b/>
          <w:i/>
          <w:color w:val="000000"/>
          <w:lang w:eastAsia="pl-PL"/>
        </w:rPr>
        <w:t xml:space="preserve">  Oddział Neurologii i Epileptologii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- łóżko </w:t>
      </w:r>
      <w:proofErr w:type="spellStart"/>
      <w:r>
        <w:rPr>
          <w:rFonts w:eastAsia="Times New Roman" w:cs="Arial"/>
          <w:color w:val="000000"/>
          <w:lang w:eastAsia="pl-PL"/>
        </w:rPr>
        <w:t>pionizacyjne</w:t>
      </w:r>
      <w:proofErr w:type="spellEnd"/>
      <w:r>
        <w:rPr>
          <w:rFonts w:eastAsia="Times New Roman" w:cs="Arial"/>
          <w:color w:val="000000"/>
          <w:lang w:eastAsia="pl-PL"/>
        </w:rPr>
        <w:t xml:space="preserve"> wraz z materacem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ręcznie wraz z materacem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elektrycznie wraz z materacem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dziecięce dwusekcyjne wraz z materacem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</w:t>
      </w:r>
    </w:p>
    <w:p w:rsidR="008311F3" w:rsidRDefault="008311F3" w:rsidP="008311F3">
      <w:pPr>
        <w:spacing w:after="12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 wraz z drukarką</w:t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8. Klinika Diabetologii i Endokrynologii/ Oddział Diabetologii: 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- </w:t>
      </w:r>
      <w:proofErr w:type="spellStart"/>
      <w:r>
        <w:rPr>
          <w:rFonts w:eastAsia="Times New Roman" w:cs="Arial"/>
          <w:color w:val="000000"/>
          <w:lang w:eastAsia="pl-PL"/>
        </w:rPr>
        <w:t>Holter</w:t>
      </w:r>
      <w:proofErr w:type="spellEnd"/>
      <w:r>
        <w:rPr>
          <w:rFonts w:eastAsia="Times New Roman" w:cs="Arial"/>
          <w:color w:val="000000"/>
          <w:lang w:eastAsia="pl-PL"/>
        </w:rPr>
        <w:t xml:space="preserve"> ciśnieniowy ABMP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łóżko regulowane ręcznie wraz z materacem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- wydajny sprzęt komputerowy</w:t>
      </w:r>
    </w:p>
    <w:p w:rsidR="008311F3" w:rsidRDefault="008311F3" w:rsidP="008311F3">
      <w:pPr>
        <w:spacing w:after="0"/>
        <w:ind w:left="567"/>
        <w:rPr>
          <w:rFonts w:eastAsia="Times New Roman" w:cs="Arial"/>
          <w:color w:val="000000"/>
          <w:lang w:eastAsia="pl-PL"/>
        </w:rPr>
      </w:pPr>
    </w:p>
    <w:p w:rsidR="008311F3" w:rsidRDefault="008311F3" w:rsidP="008311F3">
      <w:pPr>
        <w:tabs>
          <w:tab w:val="left" w:pos="142"/>
        </w:tabs>
        <w:spacing w:after="0"/>
        <w:ind w:left="426" w:hanging="426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9.</w:t>
      </w:r>
      <w:r>
        <w:rPr>
          <w:rFonts w:eastAsia="Times New Roman" w:cs="Arial"/>
          <w:b/>
          <w:color w:val="000000"/>
          <w:lang w:eastAsia="pl-PL"/>
        </w:rPr>
        <w:tab/>
        <w:t>Klinika Pediatrii, Żywienia i Chorób Metabolicznych/Oddział Pediatrii, Żywienia i Chorób</w:t>
      </w:r>
      <w:r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b/>
          <w:color w:val="000000"/>
          <w:lang w:eastAsia="pl-PL"/>
        </w:rPr>
        <w:t xml:space="preserve">Metabolicznych: </w:t>
      </w:r>
    </w:p>
    <w:p w:rsidR="008311F3" w:rsidRDefault="008311F3" w:rsidP="008311F3">
      <w:pPr>
        <w:tabs>
          <w:tab w:val="left" w:pos="142"/>
        </w:tabs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łóżko elektryczne z wagą wraz z materacem</w:t>
      </w:r>
    </w:p>
    <w:p w:rsidR="008311F3" w:rsidRDefault="008311F3" w:rsidP="008311F3">
      <w:pPr>
        <w:tabs>
          <w:tab w:val="left" w:pos="142"/>
        </w:tabs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łóżko regulowane ręcznie wraz z materacem</w:t>
      </w:r>
    </w:p>
    <w:p w:rsidR="008311F3" w:rsidRDefault="008311F3" w:rsidP="008311F3">
      <w:pPr>
        <w:tabs>
          <w:tab w:val="left" w:pos="142"/>
        </w:tabs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łóżko regulowane elektrycznie wraz z materacem</w:t>
      </w:r>
    </w:p>
    <w:p w:rsidR="008311F3" w:rsidRDefault="008311F3" w:rsidP="008311F3">
      <w:pPr>
        <w:tabs>
          <w:tab w:val="left" w:pos="142"/>
        </w:tabs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łóżko dziecięce dwusekcyjne wraz z materacem</w:t>
      </w:r>
    </w:p>
    <w:p w:rsidR="008311F3" w:rsidRDefault="008311F3" w:rsidP="008311F3">
      <w:pPr>
        <w:tabs>
          <w:tab w:val="left" w:pos="142"/>
        </w:tabs>
        <w:spacing w:after="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łóżko dziecięce elektryczne wraz z materacem</w:t>
      </w:r>
    </w:p>
    <w:p w:rsidR="008311F3" w:rsidRDefault="008311F3" w:rsidP="008311F3">
      <w:pPr>
        <w:tabs>
          <w:tab w:val="left" w:pos="142"/>
        </w:tabs>
        <w:spacing w:after="240"/>
        <w:ind w:left="567" w:hanging="567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>- wydajny sprzęt komputerowy wraz drukarką</w:t>
      </w:r>
    </w:p>
    <w:p w:rsidR="008311F3" w:rsidRDefault="008311F3" w:rsidP="008311F3">
      <w:pPr>
        <w:spacing w:after="0"/>
        <w:ind w:left="284" w:hanging="284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 xml:space="preserve">10. Ośrodek Otolaryngologii/ Oddział Otolaryngologii: </w:t>
      </w:r>
    </w:p>
    <w:p w:rsidR="008311F3" w:rsidRDefault="008311F3" w:rsidP="008311F3">
      <w:pPr>
        <w:spacing w:after="0"/>
        <w:ind w:left="567" w:hanging="709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regulowane ręcznie wraz z materacem</w:t>
      </w:r>
    </w:p>
    <w:p w:rsidR="008311F3" w:rsidRDefault="008311F3" w:rsidP="008311F3">
      <w:pPr>
        <w:spacing w:after="0"/>
        <w:ind w:left="567" w:hanging="709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łóżko dziecięce dwusekcyjne wraz z materacem</w:t>
      </w:r>
    </w:p>
    <w:p w:rsidR="008311F3" w:rsidRDefault="008311F3" w:rsidP="008311F3">
      <w:pPr>
        <w:spacing w:after="0"/>
        <w:ind w:left="567" w:hanging="709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</w:t>
      </w:r>
    </w:p>
    <w:p w:rsidR="008311F3" w:rsidRDefault="008311F3" w:rsidP="008311F3">
      <w:pPr>
        <w:spacing w:after="120"/>
        <w:ind w:left="567" w:hanging="709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ab/>
        <w:t>- wydajny sprzęt komputerowy wraz z drukarką</w:t>
      </w:r>
    </w:p>
    <w:p w:rsidR="008311F3" w:rsidRDefault="008311F3" w:rsidP="008311F3"/>
    <w:p w:rsidR="00443AF7" w:rsidRPr="00C86F9D" w:rsidRDefault="00443AF7" w:rsidP="00C86F9D"/>
    <w:sectPr w:rsidR="00443AF7" w:rsidRPr="00C8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5CED27A9"/>
    <w:multiLevelType w:val="hybridMultilevel"/>
    <w:tmpl w:val="FBF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35"/>
    <w:rsid w:val="00443AF7"/>
    <w:rsid w:val="00627F35"/>
    <w:rsid w:val="006B2D20"/>
    <w:rsid w:val="007D4AEE"/>
    <w:rsid w:val="008311F3"/>
    <w:rsid w:val="00975EEB"/>
    <w:rsid w:val="00B35D77"/>
    <w:rsid w:val="00B42715"/>
    <w:rsid w:val="00C86F9D"/>
    <w:rsid w:val="00F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Ziomecka</dc:creator>
  <cp:lastModifiedBy>Katarzyna Gardzińska</cp:lastModifiedBy>
  <cp:revision>2</cp:revision>
  <dcterms:created xsi:type="dcterms:W3CDTF">2020-01-07T11:00:00Z</dcterms:created>
  <dcterms:modified xsi:type="dcterms:W3CDTF">2020-01-07T11:00:00Z</dcterms:modified>
</cp:coreProperties>
</file>