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73" w:rsidRPr="00621C04" w:rsidRDefault="00767BA8" w:rsidP="00767BA8">
      <w:pPr>
        <w:jc w:val="center"/>
        <w:rPr>
          <w:b/>
        </w:rPr>
      </w:pPr>
      <w:bookmarkStart w:id="0" w:name="_GoBack"/>
      <w:bookmarkEnd w:id="0"/>
      <w:r w:rsidRPr="00621C04">
        <w:rPr>
          <w:b/>
        </w:rPr>
        <w:t>Zaktualizowana Strategia rozwoju kadry naukowej w „Instytucie Pomnik – Centrum Zdrowie Dziecka” w Warszawie</w:t>
      </w:r>
    </w:p>
    <w:p w:rsidR="00767BA8" w:rsidRDefault="00767BA8" w:rsidP="00767BA8">
      <w:pPr>
        <w:jc w:val="center"/>
        <w:rPr>
          <w:noProof/>
          <w:lang w:eastAsia="pl-PL"/>
        </w:rPr>
      </w:pPr>
    </w:p>
    <w:p w:rsidR="00767BA8" w:rsidRDefault="00767BA8" w:rsidP="00767BA8">
      <w:pPr>
        <w:jc w:val="center"/>
        <w:rPr>
          <w:noProof/>
          <w:lang w:eastAsia="pl-PL"/>
        </w:rPr>
      </w:pPr>
    </w:p>
    <w:p w:rsidR="00767BA8" w:rsidRDefault="00767BA8" w:rsidP="00767B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1248" cy="73456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CZ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A8" w:rsidRDefault="00767BA8" w:rsidP="00767BA8">
      <w:pPr>
        <w:jc w:val="center"/>
        <w:rPr>
          <w:b/>
        </w:rPr>
      </w:pPr>
      <w:r>
        <w:t>I</w:t>
      </w:r>
      <w:r w:rsidRPr="00767BA8">
        <w:rPr>
          <w:b/>
        </w:rPr>
        <w:t>NSTYTUT „POMNIK – CENTRUM ZDROWIA DZIECKA”</w:t>
      </w:r>
    </w:p>
    <w:p w:rsidR="00A35572" w:rsidRDefault="00A35572" w:rsidP="00767BA8">
      <w:pPr>
        <w:jc w:val="center"/>
        <w:rPr>
          <w:b/>
        </w:rPr>
      </w:pPr>
    </w:p>
    <w:p w:rsidR="00A35572" w:rsidRDefault="00A35572" w:rsidP="00767BA8">
      <w:pPr>
        <w:jc w:val="center"/>
        <w:rPr>
          <w:b/>
        </w:rPr>
      </w:pPr>
    </w:p>
    <w:p w:rsidR="00A35572" w:rsidRDefault="0028701D" w:rsidP="00767BA8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0905A8F" wp14:editId="7CEF071F">
            <wp:extent cx="4641273" cy="255270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jęc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123" cy="25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72" w:rsidRDefault="00A35572" w:rsidP="00767BA8">
      <w:pPr>
        <w:jc w:val="center"/>
        <w:rPr>
          <w:b/>
        </w:rPr>
      </w:pPr>
    </w:p>
    <w:p w:rsidR="00A9180E" w:rsidRDefault="00A9180E" w:rsidP="00767BA8">
      <w:pPr>
        <w:jc w:val="center"/>
      </w:pPr>
    </w:p>
    <w:p w:rsidR="0028701D" w:rsidRDefault="0028701D"/>
    <w:p w:rsidR="0028701D" w:rsidRDefault="0028701D"/>
    <w:p w:rsidR="0028701D" w:rsidRDefault="0028701D"/>
    <w:p w:rsidR="0028701D" w:rsidRDefault="0028701D"/>
    <w:p w:rsidR="0028701D" w:rsidRDefault="0028701D"/>
    <w:p w:rsidR="0028701D" w:rsidRDefault="0028701D"/>
    <w:p w:rsidR="0028701D" w:rsidRDefault="0028701D"/>
    <w:p w:rsidR="0028701D" w:rsidRDefault="0028701D"/>
    <w:p w:rsidR="00621C04" w:rsidRDefault="00621C04" w:rsidP="0028701D">
      <w:pPr>
        <w:jc w:val="center"/>
        <w:rPr>
          <w:b/>
        </w:rPr>
      </w:pPr>
    </w:p>
    <w:p w:rsidR="00E46ABA" w:rsidRDefault="0028701D" w:rsidP="0028701D">
      <w:pPr>
        <w:jc w:val="center"/>
        <w:rPr>
          <w:b/>
        </w:rPr>
      </w:pPr>
      <w:r w:rsidRPr="00621C04">
        <w:rPr>
          <w:b/>
        </w:rPr>
        <w:t>Warszawa, czerwiec 2019 r.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822417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46ABA" w:rsidRDefault="00E46ABA">
          <w:pPr>
            <w:pStyle w:val="Nagwekspisutreci"/>
          </w:pPr>
          <w:r>
            <w:t>Spis treści</w:t>
          </w:r>
        </w:p>
        <w:p w:rsidR="00327C50" w:rsidRDefault="00E46AB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51772" w:history="1">
            <w:r w:rsidR="00327C50" w:rsidRPr="003F175C">
              <w:rPr>
                <w:rStyle w:val="Hipercze"/>
                <w:noProof/>
              </w:rPr>
              <w:t>Wstęp</w:t>
            </w:r>
            <w:r w:rsidR="00327C50">
              <w:rPr>
                <w:noProof/>
                <w:webHidden/>
              </w:rPr>
              <w:tab/>
            </w:r>
            <w:r w:rsidR="00327C50">
              <w:rPr>
                <w:noProof/>
                <w:webHidden/>
              </w:rPr>
              <w:fldChar w:fldCharType="begin"/>
            </w:r>
            <w:r w:rsidR="00327C50">
              <w:rPr>
                <w:noProof/>
                <w:webHidden/>
              </w:rPr>
              <w:instrText xml:space="preserve"> PAGEREF _Toc11051772 \h </w:instrText>
            </w:r>
            <w:r w:rsidR="00327C50">
              <w:rPr>
                <w:noProof/>
                <w:webHidden/>
              </w:rPr>
            </w:r>
            <w:r w:rsidR="00327C50">
              <w:rPr>
                <w:noProof/>
                <w:webHidden/>
              </w:rPr>
              <w:fldChar w:fldCharType="separate"/>
            </w:r>
            <w:r w:rsidR="00327C50">
              <w:rPr>
                <w:noProof/>
                <w:webHidden/>
              </w:rPr>
              <w:t>3</w:t>
            </w:r>
            <w:r w:rsidR="00327C50">
              <w:rPr>
                <w:noProof/>
                <w:webHidden/>
              </w:rPr>
              <w:fldChar w:fldCharType="end"/>
            </w:r>
          </w:hyperlink>
        </w:p>
        <w:p w:rsidR="00327C50" w:rsidRDefault="002537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051773" w:history="1">
            <w:r w:rsidR="00327C50" w:rsidRPr="003F175C">
              <w:rPr>
                <w:rStyle w:val="Hipercze"/>
                <w:noProof/>
              </w:rPr>
              <w:t>Wdrażanie planu naprawczego</w:t>
            </w:r>
            <w:r w:rsidR="00327C50">
              <w:rPr>
                <w:noProof/>
                <w:webHidden/>
              </w:rPr>
              <w:tab/>
            </w:r>
            <w:r w:rsidR="00327C50">
              <w:rPr>
                <w:noProof/>
                <w:webHidden/>
              </w:rPr>
              <w:fldChar w:fldCharType="begin"/>
            </w:r>
            <w:r w:rsidR="00327C50">
              <w:rPr>
                <w:noProof/>
                <w:webHidden/>
              </w:rPr>
              <w:instrText xml:space="preserve"> PAGEREF _Toc11051773 \h </w:instrText>
            </w:r>
            <w:r w:rsidR="00327C50">
              <w:rPr>
                <w:noProof/>
                <w:webHidden/>
              </w:rPr>
            </w:r>
            <w:r w:rsidR="00327C50">
              <w:rPr>
                <w:noProof/>
                <w:webHidden/>
              </w:rPr>
              <w:fldChar w:fldCharType="separate"/>
            </w:r>
            <w:r w:rsidR="00327C50">
              <w:rPr>
                <w:noProof/>
                <w:webHidden/>
              </w:rPr>
              <w:t>3</w:t>
            </w:r>
            <w:r w:rsidR="00327C50">
              <w:rPr>
                <w:noProof/>
                <w:webHidden/>
              </w:rPr>
              <w:fldChar w:fldCharType="end"/>
            </w:r>
          </w:hyperlink>
        </w:p>
        <w:p w:rsidR="00327C50" w:rsidRDefault="002537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051774" w:history="1">
            <w:r w:rsidR="00327C50" w:rsidRPr="003F175C">
              <w:rPr>
                <w:rStyle w:val="Hipercze"/>
                <w:noProof/>
              </w:rPr>
              <w:t>Procedura rekrutacji na stanowiska naukowe (OTM-R policy)</w:t>
            </w:r>
            <w:r w:rsidR="00327C50">
              <w:rPr>
                <w:noProof/>
                <w:webHidden/>
              </w:rPr>
              <w:tab/>
            </w:r>
            <w:r w:rsidR="00327C50">
              <w:rPr>
                <w:noProof/>
                <w:webHidden/>
              </w:rPr>
              <w:fldChar w:fldCharType="begin"/>
            </w:r>
            <w:r w:rsidR="00327C50">
              <w:rPr>
                <w:noProof/>
                <w:webHidden/>
              </w:rPr>
              <w:instrText xml:space="preserve"> PAGEREF _Toc11051774 \h </w:instrText>
            </w:r>
            <w:r w:rsidR="00327C50">
              <w:rPr>
                <w:noProof/>
                <w:webHidden/>
              </w:rPr>
            </w:r>
            <w:r w:rsidR="00327C50">
              <w:rPr>
                <w:noProof/>
                <w:webHidden/>
              </w:rPr>
              <w:fldChar w:fldCharType="separate"/>
            </w:r>
            <w:r w:rsidR="00327C50">
              <w:rPr>
                <w:noProof/>
                <w:webHidden/>
              </w:rPr>
              <w:t>4</w:t>
            </w:r>
            <w:r w:rsidR="00327C50">
              <w:rPr>
                <w:noProof/>
                <w:webHidden/>
              </w:rPr>
              <w:fldChar w:fldCharType="end"/>
            </w:r>
          </w:hyperlink>
        </w:p>
        <w:p w:rsidR="00327C50" w:rsidRDefault="002537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051775" w:history="1">
            <w:r w:rsidR="00327C50" w:rsidRPr="003F175C">
              <w:rPr>
                <w:rStyle w:val="Hipercze"/>
                <w:noProof/>
              </w:rPr>
              <w:t>Zaktualizowana strategia działań HR</w:t>
            </w:r>
            <w:r w:rsidR="00327C50">
              <w:rPr>
                <w:noProof/>
                <w:webHidden/>
              </w:rPr>
              <w:tab/>
            </w:r>
            <w:r w:rsidR="00327C50">
              <w:rPr>
                <w:noProof/>
                <w:webHidden/>
              </w:rPr>
              <w:fldChar w:fldCharType="begin"/>
            </w:r>
            <w:r w:rsidR="00327C50">
              <w:rPr>
                <w:noProof/>
                <w:webHidden/>
              </w:rPr>
              <w:instrText xml:space="preserve"> PAGEREF _Toc11051775 \h </w:instrText>
            </w:r>
            <w:r w:rsidR="00327C50">
              <w:rPr>
                <w:noProof/>
                <w:webHidden/>
              </w:rPr>
            </w:r>
            <w:r w:rsidR="00327C50">
              <w:rPr>
                <w:noProof/>
                <w:webHidden/>
              </w:rPr>
              <w:fldChar w:fldCharType="separate"/>
            </w:r>
            <w:r w:rsidR="00327C50">
              <w:rPr>
                <w:noProof/>
                <w:webHidden/>
              </w:rPr>
              <w:t>5</w:t>
            </w:r>
            <w:r w:rsidR="00327C50">
              <w:rPr>
                <w:noProof/>
                <w:webHidden/>
              </w:rPr>
              <w:fldChar w:fldCharType="end"/>
            </w:r>
          </w:hyperlink>
        </w:p>
        <w:p w:rsidR="00E46ABA" w:rsidRDefault="00E46ABA">
          <w:r>
            <w:rPr>
              <w:b/>
              <w:bCs/>
            </w:rPr>
            <w:fldChar w:fldCharType="end"/>
          </w:r>
        </w:p>
      </w:sdtContent>
    </w:sdt>
    <w:p w:rsidR="0028701D" w:rsidRPr="00621C04" w:rsidRDefault="00E46ABA" w:rsidP="00E46ABA">
      <w:pPr>
        <w:rPr>
          <w:b/>
        </w:rPr>
      </w:pPr>
      <w:r>
        <w:rPr>
          <w:b/>
        </w:rPr>
        <w:br w:type="page"/>
      </w:r>
    </w:p>
    <w:p w:rsidR="00AD728D" w:rsidRPr="00E46ABA" w:rsidRDefault="00AD728D" w:rsidP="00E46ABA">
      <w:pPr>
        <w:pStyle w:val="Nagwek1"/>
      </w:pPr>
      <w:bookmarkStart w:id="1" w:name="_Toc11051772"/>
      <w:r w:rsidRPr="00E46ABA">
        <w:lastRenderedPageBreak/>
        <w:t>Wstęp</w:t>
      </w:r>
      <w:bookmarkEnd w:id="1"/>
    </w:p>
    <w:p w:rsidR="00A9180E" w:rsidRPr="00AD728D" w:rsidRDefault="00A9180E" w:rsidP="00AD728D">
      <w:pPr>
        <w:jc w:val="both"/>
        <w:rPr>
          <w:rFonts w:ascii="Times New Roman" w:hAnsi="Times New Roman"/>
          <w:sz w:val="24"/>
          <w:szCs w:val="24"/>
        </w:rPr>
      </w:pPr>
      <w:r>
        <w:t xml:space="preserve">Instytut „Pomnik – Centrum Zdrowia Dziecka” (zwany dalej Instytutem lub IPCZD) jest instytutem badawczym, a także jednym z największych specjalistycznych szpitali pediatrycznych w Polsce pracującym na rzecz nowoczesnej pediatrii. Przedmiotem działalności Instytutu jest prowadzenie badań naukowych i prac rozwojowych, działalności leczniczo-usługowej ukierunkowanej na potrzeby zdrowotne dzieci, młodzieży i młodych dorosłych, a także realizacja zadań dydaktycznych, przystosowywanie wyników badań naukowych i prac rozwojowych do potrzeb praktyki oraz wdrażanie ich wyników. Organem założycielskim Instytutu jest Rada Ministrów. Osiągnięcia naukowe i kliniczne są efektem blisko 40-letniej pracy zespołu medycznego. </w:t>
      </w:r>
    </w:p>
    <w:p w:rsidR="00A9180E" w:rsidRDefault="00A9180E" w:rsidP="00A9180E">
      <w:pPr>
        <w:jc w:val="both"/>
        <w:rPr>
          <w:rFonts w:ascii="Calibri" w:hAnsi="Calibri"/>
        </w:rPr>
      </w:pPr>
      <w:r>
        <w:t>Instytut „Pomnik-Centrum Zdrowia Dziecka” uzyskał najwyższą kategorię A+ w parametrycznej kompleksowej ocenie jakości naukowej lub badawczo-rozwojowej jednostek naukowych przeprowadzonej przez Komitet Ewaluacji Jednostek Naukowych zgodnie z rozporządzeniami Ministerstwa Nauki i Szkolnictwa Wyższego. Ocena ostateczna uplasowała Instytut na pierwszej pozycji spośród 22 jednostek ocenianych w grupie wspólnej oceny (GWO) gdzie tylko 2 jednostki uzyskały kategorię A+. IPCZD jest tym samym jedną z dwóch jednostek o statusie instytutu badawczego spośród 39 ocenianych w grupie Nauk o Życiu, które uzyskały najwyższą kategorię.</w:t>
      </w:r>
    </w:p>
    <w:p w:rsidR="00A9180E" w:rsidRDefault="00A9180E" w:rsidP="00A9180E">
      <w:pPr>
        <w:jc w:val="both"/>
      </w:pPr>
      <w:r>
        <w:t xml:space="preserve">W latach 2010 - 2018 Instytut realizował 74 projekty finansowane ze źródeł krajowych (Ministerstwo Nauki i Szkolnictwa Wyższego, Narodowe Centrum Nauki, Narodowe Centrum Badań i Rozwoju), 38 projekty finansowane / współfinansowane ze źródeł zagranicznych (w tym projekty w ramach: Programów Ramowych UE, Wspólnotowych Programów działań w dziedzinie zdrowia, Mechanizmu Finansowego Europejskiego Obszaru Gospodarczego oraz Norweskiego Mechanizmu Finansowego, funduszy strukturalnych, Szwajcarsko-Polskiego Programu Współpracy, Programu Leonardo da Vinci, Programu EUROSTARS, Programu ERA-NET </w:t>
      </w:r>
      <w:proofErr w:type="spellStart"/>
      <w:r>
        <w:t>eRare</w:t>
      </w:r>
      <w:proofErr w:type="spellEnd"/>
      <w:r>
        <w:t xml:space="preserve"> oraz projekt finansowany przez WHO), 5 projektów finansowanych przez Fundację </w:t>
      </w:r>
      <w:proofErr w:type="spellStart"/>
      <w:r>
        <w:t>Nutricia</w:t>
      </w:r>
      <w:proofErr w:type="spellEnd"/>
      <w:r>
        <w:t xml:space="preserve"> oraz brał udział w realizacji 6 badań prowadzonych przez ośrodki zagraniczne. IPCZD jest koordynatorem 2 międzynarodowych projektów współfinansowanych przez KE w ramach 7. Programu Ramowego i Programu Horyzont 2020. Dodatkowo, w tym samym czasie Instytut realizował 194 wewnętrzne projekty badawcze - granty wewnętrzne, statutowe zadania badawcze oraz zadania badawcze służące rozwojowi młodych naukowców  finansowane z dotacji Ministerstwa Nauki i Szkolnictwa Wyższego.</w:t>
      </w:r>
    </w:p>
    <w:p w:rsidR="00A9180E" w:rsidRDefault="00A9180E" w:rsidP="00A9180E">
      <w:pPr>
        <w:rPr>
          <w:color w:val="2F5496"/>
        </w:rPr>
      </w:pPr>
      <w:r>
        <w:t>W Instytucie “Pomnik-Centrum Zdrowia Dziecka” pracuje obecnie 99 naukowców, w tym 17 osób – na stanowisku profesora zwyczajnego.</w:t>
      </w:r>
    </w:p>
    <w:p w:rsidR="00A9180E" w:rsidRPr="00330BE5" w:rsidRDefault="008C0D82" w:rsidP="0092175E">
      <w:pPr>
        <w:pStyle w:val="Nagwek1"/>
      </w:pPr>
      <w:bookmarkStart w:id="2" w:name="_Toc11051773"/>
      <w:r>
        <w:t>Wdrażanie planu naprawczego</w:t>
      </w:r>
      <w:bookmarkEnd w:id="2"/>
      <w:r>
        <w:t xml:space="preserve"> </w:t>
      </w:r>
    </w:p>
    <w:p w:rsidR="00D90C80" w:rsidRPr="00A9180E" w:rsidRDefault="004C525F" w:rsidP="005E3921">
      <w:pPr>
        <w:jc w:val="both"/>
      </w:pPr>
      <w:r>
        <w:t>Dzięki o</w:t>
      </w:r>
      <w:r w:rsidR="00A07EB0">
        <w:t>trzymani</w:t>
      </w:r>
      <w:r>
        <w:t>u</w:t>
      </w:r>
      <w:r w:rsidR="00A07EB0">
        <w:t xml:space="preserve"> w czerwcu 2017 r. wyróżnienia Logo HR</w:t>
      </w:r>
      <w:r w:rsidR="00335722">
        <w:t xml:space="preserve"> </w:t>
      </w:r>
      <w:r>
        <w:t xml:space="preserve">Instytut znalazł się wśród jednostek </w:t>
      </w:r>
      <w:r w:rsidR="00BD7CEB">
        <w:t xml:space="preserve">realizujących założenia </w:t>
      </w:r>
      <w:r w:rsidR="00BD7CEB" w:rsidRPr="00BD7CEB">
        <w:rPr>
          <w:rStyle w:val="Pogrubienie"/>
          <w:b w:val="0"/>
        </w:rPr>
        <w:t xml:space="preserve">Europejskiej Karty Naukowca oraz Kodeksu Postępowania przy </w:t>
      </w:r>
      <w:r w:rsidR="006D155B">
        <w:rPr>
          <w:rStyle w:val="Pogrubienie"/>
          <w:b w:val="0"/>
        </w:rPr>
        <w:t xml:space="preserve">Rekrutacji Pracowników Naukowych. Karta i Kodeks </w:t>
      </w:r>
      <w:r>
        <w:t>zapewniają</w:t>
      </w:r>
      <w:r w:rsidR="006D155B">
        <w:t xml:space="preserve"> </w:t>
      </w:r>
      <w:r w:rsidR="00D90C80">
        <w:t>równe prawa i obowiązki dla pracowników naukowych w całej Europie, określając role, obowiązki i uprawnienia pracowników naukowych oraz pracodawców. </w:t>
      </w:r>
      <w:r w:rsidR="001A5284">
        <w:t xml:space="preserve"> </w:t>
      </w:r>
    </w:p>
    <w:p w:rsidR="001A5284" w:rsidRPr="00D72F2D" w:rsidRDefault="001A5284" w:rsidP="001A5284">
      <w:pPr>
        <w:jc w:val="both"/>
        <w:rPr>
          <w:rFonts w:ascii="Calibri" w:hAnsi="Calibri"/>
        </w:rPr>
      </w:pPr>
      <w:r w:rsidRPr="00D72F2D">
        <w:rPr>
          <w:rFonts w:ascii="Calibri" w:hAnsi="Calibri"/>
        </w:rPr>
        <w:t xml:space="preserve">Od momentu uzyskania wyróżnienia HR Logo rozpoczęto intensywne prace wdrażające plan naprawczy. </w:t>
      </w:r>
      <w:r w:rsidR="006E6822">
        <w:rPr>
          <w:rFonts w:ascii="Calibri" w:hAnsi="Calibri"/>
        </w:rPr>
        <w:t xml:space="preserve">Kierownicy wszystkich </w:t>
      </w:r>
      <w:r w:rsidRPr="00D72F2D">
        <w:rPr>
          <w:rFonts w:ascii="Calibri" w:hAnsi="Calibri"/>
        </w:rPr>
        <w:t>zaangażowan</w:t>
      </w:r>
      <w:r w:rsidR="006E6822">
        <w:rPr>
          <w:rFonts w:ascii="Calibri" w:hAnsi="Calibri"/>
        </w:rPr>
        <w:t xml:space="preserve">ych </w:t>
      </w:r>
      <w:r w:rsidRPr="00D72F2D">
        <w:rPr>
          <w:rFonts w:ascii="Calibri" w:hAnsi="Calibri"/>
        </w:rPr>
        <w:t>jednost</w:t>
      </w:r>
      <w:r w:rsidR="006E6822">
        <w:rPr>
          <w:rFonts w:ascii="Calibri" w:hAnsi="Calibri"/>
        </w:rPr>
        <w:t xml:space="preserve">ek </w:t>
      </w:r>
      <w:r w:rsidRPr="00D72F2D">
        <w:rPr>
          <w:rFonts w:ascii="Calibri" w:hAnsi="Calibri"/>
        </w:rPr>
        <w:t>Instytutu zosta</w:t>
      </w:r>
      <w:r w:rsidR="006E6822">
        <w:rPr>
          <w:rFonts w:ascii="Calibri" w:hAnsi="Calibri"/>
        </w:rPr>
        <w:t>li powiadomie</w:t>
      </w:r>
      <w:r w:rsidRPr="00D72F2D">
        <w:rPr>
          <w:rFonts w:ascii="Calibri" w:hAnsi="Calibri"/>
        </w:rPr>
        <w:t>n</w:t>
      </w:r>
      <w:r w:rsidR="006E6822">
        <w:rPr>
          <w:rFonts w:ascii="Calibri" w:hAnsi="Calibri"/>
        </w:rPr>
        <w:t>i</w:t>
      </w:r>
      <w:r w:rsidRPr="00D72F2D">
        <w:rPr>
          <w:rFonts w:ascii="Calibri" w:hAnsi="Calibri"/>
        </w:rPr>
        <w:t xml:space="preserve"> o swoich obowiązkach.  W dniu 13 grudnia 2017 r. na mocy Zarządzenia nr 71/2017 Dyrektor IPCZD powołał Zespół ds. wdrożenia Europejskiej Karty Naukowca i Kodeksu postępowania przy rekrutacji pracowników naukowych. Zespół organizował spotkania </w:t>
      </w:r>
      <w:r w:rsidR="006E6822">
        <w:rPr>
          <w:rFonts w:ascii="Calibri" w:hAnsi="Calibri"/>
        </w:rPr>
        <w:t xml:space="preserve">średnio </w:t>
      </w:r>
      <w:r w:rsidRPr="00D72F2D">
        <w:rPr>
          <w:rFonts w:ascii="Calibri" w:hAnsi="Calibri"/>
        </w:rPr>
        <w:t xml:space="preserve">raz na 6 miesięcy lub </w:t>
      </w:r>
      <w:r w:rsidR="006E6822">
        <w:rPr>
          <w:rFonts w:ascii="Calibri" w:hAnsi="Calibri"/>
        </w:rPr>
        <w:t>częściej. P</w:t>
      </w:r>
      <w:r w:rsidRPr="00D72F2D">
        <w:rPr>
          <w:rFonts w:ascii="Calibri" w:hAnsi="Calibri"/>
        </w:rPr>
        <w:t xml:space="preserve">odczas </w:t>
      </w:r>
      <w:r w:rsidR="006E6822">
        <w:rPr>
          <w:rFonts w:ascii="Calibri" w:hAnsi="Calibri"/>
        </w:rPr>
        <w:t>spotkań Zespołu</w:t>
      </w:r>
      <w:r w:rsidRPr="00D72F2D">
        <w:rPr>
          <w:rFonts w:ascii="Calibri" w:hAnsi="Calibri"/>
        </w:rPr>
        <w:t xml:space="preserve"> monitorowano </w:t>
      </w:r>
      <w:r w:rsidR="006E6822">
        <w:rPr>
          <w:rFonts w:ascii="Calibri" w:hAnsi="Calibri"/>
        </w:rPr>
        <w:t xml:space="preserve">stan realizacji zadań </w:t>
      </w:r>
      <w:r w:rsidRPr="00D72F2D">
        <w:rPr>
          <w:rFonts w:ascii="Calibri" w:hAnsi="Calibri"/>
        </w:rPr>
        <w:t>oraz ustalano kieru</w:t>
      </w:r>
      <w:r w:rsidR="006E6822">
        <w:rPr>
          <w:rFonts w:ascii="Calibri" w:hAnsi="Calibri"/>
        </w:rPr>
        <w:t>nku dalszych działań naprawczych</w:t>
      </w:r>
      <w:r w:rsidRPr="00D72F2D">
        <w:rPr>
          <w:rFonts w:ascii="Calibri" w:hAnsi="Calibri"/>
        </w:rPr>
        <w:t xml:space="preserve">. </w:t>
      </w:r>
    </w:p>
    <w:p w:rsidR="001A5284" w:rsidRPr="00D72F2D" w:rsidRDefault="00352D11" w:rsidP="001A5284">
      <w:pPr>
        <w:jc w:val="both"/>
        <w:rPr>
          <w:rFonts w:ascii="Calibri" w:hAnsi="Calibri"/>
        </w:rPr>
      </w:pPr>
      <w:r w:rsidRPr="00D72F2D">
        <w:rPr>
          <w:rFonts w:ascii="Calibri" w:hAnsi="Calibri"/>
        </w:rPr>
        <w:lastRenderedPageBreak/>
        <w:t xml:space="preserve">Dział Badań Naukowych i Współpracy z Zagranicą </w:t>
      </w:r>
      <w:r>
        <w:rPr>
          <w:rFonts w:ascii="Calibri" w:hAnsi="Calibri"/>
        </w:rPr>
        <w:t xml:space="preserve">koordynował postęp </w:t>
      </w:r>
      <w:r w:rsidR="001A5284" w:rsidRPr="00D72F2D">
        <w:rPr>
          <w:rFonts w:ascii="Calibri" w:hAnsi="Calibri"/>
        </w:rPr>
        <w:t xml:space="preserve">wdrażania postanowień Europejskiej Karty Naukowca i Kodeksu postępowania przy rekrutacji pracowników naukowych wspomagając poszczególne jednostki. </w:t>
      </w:r>
      <w:r>
        <w:rPr>
          <w:rFonts w:ascii="Calibri" w:hAnsi="Calibri"/>
        </w:rPr>
        <w:t>Przez ostatnie dwa lata n</w:t>
      </w:r>
      <w:r w:rsidR="00341772">
        <w:rPr>
          <w:rFonts w:ascii="Calibri" w:hAnsi="Calibri"/>
        </w:rPr>
        <w:t xml:space="preserve">a bieżąco przygotowywano </w:t>
      </w:r>
      <w:r w:rsidR="001A5284" w:rsidRPr="00D72F2D">
        <w:rPr>
          <w:rFonts w:ascii="Calibri" w:hAnsi="Calibri"/>
        </w:rPr>
        <w:t xml:space="preserve">raporty obrazujące zakres wykonanych działań. </w:t>
      </w:r>
      <w:r w:rsidR="00341772">
        <w:rPr>
          <w:rFonts w:ascii="Calibri" w:hAnsi="Calibri"/>
        </w:rPr>
        <w:t>Ponadto n</w:t>
      </w:r>
      <w:r w:rsidR="001A5284" w:rsidRPr="00D72F2D">
        <w:rPr>
          <w:rFonts w:ascii="Calibri" w:hAnsi="Calibri"/>
        </w:rPr>
        <w:t xml:space="preserve">a potrzeby akredytacji ISO, która miała miejsce w czerwcu 2018 r. Dział Badań Naukowych przygotował raport postępu, stanowiący podstawę badania satysfakcji pracowników naukowych/Instytutu. </w:t>
      </w:r>
    </w:p>
    <w:p w:rsidR="001A5284" w:rsidRPr="00D72F2D" w:rsidRDefault="0045095F" w:rsidP="001A5284">
      <w:pPr>
        <w:jc w:val="both"/>
        <w:rPr>
          <w:rFonts w:ascii="Calibri" w:hAnsi="Calibri"/>
        </w:rPr>
      </w:pPr>
      <w:r>
        <w:rPr>
          <w:rFonts w:ascii="Calibri" w:hAnsi="Calibri"/>
        </w:rPr>
        <w:t>Postęp prac monitorowany był na bieżąco, jednak realizacja k</w:t>
      </w:r>
      <w:r w:rsidR="000328EE">
        <w:rPr>
          <w:rFonts w:ascii="Calibri" w:hAnsi="Calibri"/>
        </w:rPr>
        <w:t xml:space="preserve">ilku zadań została przedłużona, a część </w:t>
      </w:r>
      <w:r w:rsidR="000E5E74">
        <w:rPr>
          <w:rFonts w:ascii="Calibri" w:hAnsi="Calibri"/>
        </w:rPr>
        <w:t xml:space="preserve">zrealizowana </w:t>
      </w:r>
      <w:r w:rsidR="000328EE">
        <w:rPr>
          <w:rFonts w:ascii="Calibri" w:hAnsi="Calibri"/>
        </w:rPr>
        <w:t xml:space="preserve">została </w:t>
      </w:r>
      <w:r w:rsidR="000E5E74">
        <w:rPr>
          <w:rFonts w:ascii="Calibri" w:hAnsi="Calibri"/>
        </w:rPr>
        <w:t xml:space="preserve">po czasie określonym w </w:t>
      </w:r>
      <w:r w:rsidR="004C4287">
        <w:rPr>
          <w:rFonts w:ascii="Calibri" w:hAnsi="Calibri"/>
        </w:rPr>
        <w:t xml:space="preserve">planie naprawczym. Główne opóźnienia w realizacji zadań </w:t>
      </w:r>
      <w:r w:rsidR="000328EE">
        <w:rPr>
          <w:rFonts w:ascii="Calibri" w:hAnsi="Calibri"/>
        </w:rPr>
        <w:t>wynikały ze zmiany</w:t>
      </w:r>
      <w:r w:rsidR="001A5284" w:rsidRPr="00D72F2D">
        <w:rPr>
          <w:rFonts w:ascii="Calibri" w:hAnsi="Calibri"/>
        </w:rPr>
        <w:t xml:space="preserve"> prawa </w:t>
      </w:r>
      <w:r w:rsidR="00E14EBF">
        <w:rPr>
          <w:rFonts w:ascii="Calibri" w:hAnsi="Calibri"/>
        </w:rPr>
        <w:t>o szkolnictwie wyższym i nauce</w:t>
      </w:r>
      <w:r w:rsidR="00E14EBF" w:rsidRPr="00D72F2D">
        <w:rPr>
          <w:rFonts w:ascii="Calibri" w:hAnsi="Calibri"/>
        </w:rPr>
        <w:t xml:space="preserve"> </w:t>
      </w:r>
      <w:r w:rsidR="001A5284" w:rsidRPr="00D72F2D">
        <w:rPr>
          <w:rFonts w:ascii="Calibri" w:hAnsi="Calibri"/>
        </w:rPr>
        <w:t>w październiku 2018 r.</w:t>
      </w:r>
      <w:r w:rsidR="000328EE">
        <w:rPr>
          <w:rFonts w:ascii="Calibri" w:hAnsi="Calibri"/>
        </w:rPr>
        <w:t xml:space="preserve"> </w:t>
      </w:r>
      <w:r w:rsidR="00FC1132">
        <w:rPr>
          <w:rFonts w:ascii="Calibri" w:hAnsi="Calibri"/>
        </w:rPr>
        <w:t xml:space="preserve">- </w:t>
      </w:r>
      <w:r w:rsidR="001A5284" w:rsidRPr="00D72F2D">
        <w:rPr>
          <w:rFonts w:ascii="Calibri" w:hAnsi="Calibri"/>
        </w:rPr>
        <w:t>Ustaw</w:t>
      </w:r>
      <w:r w:rsidR="00FC1132">
        <w:rPr>
          <w:rFonts w:ascii="Calibri" w:hAnsi="Calibri"/>
        </w:rPr>
        <w:t>a</w:t>
      </w:r>
      <w:r w:rsidR="001A5284" w:rsidRPr="00D72F2D">
        <w:rPr>
          <w:rFonts w:ascii="Calibri" w:hAnsi="Calibri"/>
        </w:rPr>
        <w:t xml:space="preserve"> 2.0 – Konstytucja dla Nauki</w:t>
      </w:r>
      <w:r w:rsidR="00FC1132">
        <w:rPr>
          <w:rFonts w:ascii="Calibri" w:hAnsi="Calibri"/>
        </w:rPr>
        <w:t>. Wprowadzenie</w:t>
      </w:r>
      <w:r w:rsidR="00E14EBF">
        <w:rPr>
          <w:rFonts w:ascii="Calibri" w:hAnsi="Calibri"/>
        </w:rPr>
        <w:t xml:space="preserve"> tej ustawy</w:t>
      </w:r>
      <w:r w:rsidR="00FC1132">
        <w:rPr>
          <w:rFonts w:ascii="Calibri" w:hAnsi="Calibri"/>
        </w:rPr>
        <w:t xml:space="preserve"> na</w:t>
      </w:r>
      <w:r w:rsidR="005E2257">
        <w:rPr>
          <w:rFonts w:ascii="Calibri" w:hAnsi="Calibri"/>
        </w:rPr>
        <w:t>łożyło</w:t>
      </w:r>
      <w:r w:rsidR="00FC1132">
        <w:rPr>
          <w:rFonts w:ascii="Calibri" w:hAnsi="Calibri"/>
        </w:rPr>
        <w:t xml:space="preserve"> na </w:t>
      </w:r>
      <w:r w:rsidR="001A5284" w:rsidRPr="00D72F2D">
        <w:rPr>
          <w:rFonts w:ascii="Calibri" w:hAnsi="Calibri"/>
        </w:rPr>
        <w:t>Ministerstwo Nauki i Szkolnictwa Wyższego oprac</w:t>
      </w:r>
      <w:r w:rsidR="00FC1132">
        <w:rPr>
          <w:rFonts w:ascii="Calibri" w:hAnsi="Calibri"/>
        </w:rPr>
        <w:t>owanie</w:t>
      </w:r>
      <w:r w:rsidR="001A5284" w:rsidRPr="00D72F2D">
        <w:rPr>
          <w:rFonts w:ascii="Calibri" w:hAnsi="Calibri"/>
        </w:rPr>
        <w:t xml:space="preserve"> wytyczn</w:t>
      </w:r>
      <w:r w:rsidR="00FC1132">
        <w:rPr>
          <w:rFonts w:ascii="Calibri" w:hAnsi="Calibri"/>
        </w:rPr>
        <w:t>ych</w:t>
      </w:r>
      <w:r w:rsidR="001A5284" w:rsidRPr="00D72F2D">
        <w:rPr>
          <w:rFonts w:ascii="Calibri" w:hAnsi="Calibri"/>
        </w:rPr>
        <w:t xml:space="preserve"> i akt</w:t>
      </w:r>
      <w:r w:rsidR="00FC1132">
        <w:rPr>
          <w:rFonts w:ascii="Calibri" w:hAnsi="Calibri"/>
        </w:rPr>
        <w:t>ów</w:t>
      </w:r>
      <w:r w:rsidR="00C9364B">
        <w:rPr>
          <w:rFonts w:ascii="Calibri" w:hAnsi="Calibri"/>
        </w:rPr>
        <w:t xml:space="preserve"> wykonawczych </w:t>
      </w:r>
      <w:r w:rsidR="001A5284" w:rsidRPr="00D72F2D">
        <w:rPr>
          <w:rFonts w:ascii="Calibri" w:hAnsi="Calibri"/>
        </w:rPr>
        <w:t xml:space="preserve">do ustawy. Dopiero po wydaniu tych dokumentów podjęte zostaną m.in. działania związane z weryfikacją prac w centralnym systemie </w:t>
      </w:r>
      <w:proofErr w:type="spellStart"/>
      <w:r w:rsidR="001A5284" w:rsidRPr="00D72F2D">
        <w:rPr>
          <w:rFonts w:ascii="Calibri" w:hAnsi="Calibri"/>
        </w:rPr>
        <w:t>antyplagiatowym</w:t>
      </w:r>
      <w:proofErr w:type="spellEnd"/>
      <w:r w:rsidR="001A5284" w:rsidRPr="00D72F2D">
        <w:rPr>
          <w:rFonts w:ascii="Calibri" w:hAnsi="Calibri"/>
        </w:rPr>
        <w:t xml:space="preserve"> i wdrożeniem zarządzenia nr 536 Rady i Komisji Europejskiej (zadanie T2), czy też działania związane z zamieszczeniem na stronie nauka.czd.pl informacji dotyczących możliwości rozwoju kariery naukowej w IPCZD (zadanie T12).</w:t>
      </w:r>
    </w:p>
    <w:p w:rsidR="0073474D" w:rsidRDefault="001A5284" w:rsidP="001A5284">
      <w:pPr>
        <w:jc w:val="both"/>
        <w:rPr>
          <w:rFonts w:ascii="Calibri" w:hAnsi="Calibri"/>
        </w:rPr>
      </w:pPr>
      <w:r w:rsidRPr="00D72F2D">
        <w:rPr>
          <w:rFonts w:ascii="Calibri" w:hAnsi="Calibri"/>
        </w:rPr>
        <w:t>Do większości realizowanych zadań starano się podejść w otwarty sposób, uwzględniający posiadane zasoby oraz inne meto</w:t>
      </w:r>
      <w:r w:rsidR="005E2257">
        <w:rPr>
          <w:rFonts w:ascii="Calibri" w:hAnsi="Calibri"/>
        </w:rPr>
        <w:t xml:space="preserve">dy realizacji danego działania. </w:t>
      </w:r>
      <w:r w:rsidR="005433C7">
        <w:rPr>
          <w:rFonts w:ascii="Calibri" w:hAnsi="Calibri"/>
        </w:rPr>
        <w:t xml:space="preserve">Z tego m.in. powodu w ramach </w:t>
      </w:r>
      <w:r w:rsidRPr="00D72F2D">
        <w:rPr>
          <w:rFonts w:ascii="Calibri" w:hAnsi="Calibri"/>
        </w:rPr>
        <w:t xml:space="preserve">zadania T7, którego celem jest przeprowadzenie szkolenia z rozpowszechniania wyników badań skupiono się na </w:t>
      </w:r>
      <w:r w:rsidR="005433C7">
        <w:rPr>
          <w:rFonts w:ascii="Calibri" w:hAnsi="Calibri"/>
        </w:rPr>
        <w:t xml:space="preserve">już </w:t>
      </w:r>
      <w:r w:rsidRPr="00D72F2D">
        <w:rPr>
          <w:rFonts w:ascii="Calibri" w:hAnsi="Calibri"/>
        </w:rPr>
        <w:t xml:space="preserve">funkcjonujących  w Instytucie </w:t>
      </w:r>
      <w:r w:rsidR="005433C7">
        <w:rPr>
          <w:rFonts w:ascii="Calibri" w:hAnsi="Calibri"/>
        </w:rPr>
        <w:t>metodach rozpowszechniania. Co więcej d</w:t>
      </w:r>
      <w:r w:rsidRPr="00D72F2D">
        <w:rPr>
          <w:rFonts w:ascii="Calibri" w:hAnsi="Calibri"/>
        </w:rPr>
        <w:t xml:space="preserve">uży nacisk kładziony jest na nowopowstałą stronę nauka.czd.pl, która będzie </w:t>
      </w:r>
      <w:r w:rsidR="005433C7">
        <w:rPr>
          <w:rFonts w:ascii="Calibri" w:hAnsi="Calibri"/>
        </w:rPr>
        <w:t xml:space="preserve">głównym filarem w </w:t>
      </w:r>
      <w:r w:rsidRPr="00D72F2D">
        <w:rPr>
          <w:rFonts w:ascii="Calibri" w:hAnsi="Calibri"/>
        </w:rPr>
        <w:t>prom</w:t>
      </w:r>
      <w:r w:rsidR="005433C7">
        <w:rPr>
          <w:rFonts w:ascii="Calibri" w:hAnsi="Calibri"/>
        </w:rPr>
        <w:t>ocji nauki</w:t>
      </w:r>
      <w:r w:rsidRPr="00D72F2D">
        <w:rPr>
          <w:rFonts w:ascii="Calibri" w:hAnsi="Calibri"/>
        </w:rPr>
        <w:t xml:space="preserve"> w naszym Instytucie. </w:t>
      </w:r>
      <w:r w:rsidR="00317E01">
        <w:rPr>
          <w:rFonts w:ascii="Calibri" w:hAnsi="Calibri"/>
        </w:rPr>
        <w:t xml:space="preserve">Przeprowadzona ankieta badającą stan opieki naukowej w IPCZD wykazała, iż do ukończenia zadań </w:t>
      </w:r>
      <w:r w:rsidR="006C2477">
        <w:rPr>
          <w:rFonts w:ascii="Calibri" w:hAnsi="Calibri"/>
        </w:rPr>
        <w:t xml:space="preserve">jej </w:t>
      </w:r>
      <w:r w:rsidRPr="00D72F2D">
        <w:rPr>
          <w:rFonts w:ascii="Calibri" w:hAnsi="Calibri"/>
        </w:rPr>
        <w:t>poświęcon</w:t>
      </w:r>
      <w:r w:rsidR="006C2477">
        <w:rPr>
          <w:rFonts w:ascii="Calibri" w:hAnsi="Calibri"/>
        </w:rPr>
        <w:t>ych</w:t>
      </w:r>
      <w:r w:rsidRPr="00D72F2D">
        <w:rPr>
          <w:rFonts w:ascii="Calibri" w:hAnsi="Calibri"/>
        </w:rPr>
        <w:t xml:space="preserve"> (T20 i T22) </w:t>
      </w:r>
      <w:r w:rsidR="006C2477">
        <w:rPr>
          <w:rFonts w:ascii="Calibri" w:hAnsi="Calibri"/>
        </w:rPr>
        <w:t xml:space="preserve">niezbędne jest </w:t>
      </w:r>
      <w:r w:rsidR="00C9364B">
        <w:rPr>
          <w:rFonts w:ascii="Calibri" w:hAnsi="Calibri"/>
        </w:rPr>
        <w:t xml:space="preserve">ustalenie Programu Mentorskiego. </w:t>
      </w:r>
      <w:r w:rsidR="00E452DA">
        <w:rPr>
          <w:rFonts w:ascii="Calibri" w:hAnsi="Calibri"/>
        </w:rPr>
        <w:t>Wprowadzenie procedury rekrutacji na stanowiska naukowe również zajęło więcej niż zakładano czasu z uwagi na konieczność opracowania dokumentu, który będzie zgodny z zapisami zarówno Statutu IPCZD, jak i Ustawy o instytutach badawczych</w:t>
      </w:r>
      <w:r w:rsidR="00E14EBF">
        <w:rPr>
          <w:rFonts w:ascii="Calibri" w:hAnsi="Calibri"/>
        </w:rPr>
        <w:t xml:space="preserve"> oraz ustawy o szkolnictwie wyższym i nauce</w:t>
      </w:r>
      <w:r w:rsidR="00E452DA">
        <w:rPr>
          <w:rFonts w:ascii="Calibri" w:hAnsi="Calibri"/>
        </w:rPr>
        <w:t xml:space="preserve">. </w:t>
      </w:r>
      <w:r w:rsidR="0073474D">
        <w:rPr>
          <w:rFonts w:ascii="Calibri" w:hAnsi="Calibri"/>
        </w:rPr>
        <w:t xml:space="preserve">W myśl założeń </w:t>
      </w:r>
      <w:r w:rsidR="0073474D" w:rsidRPr="00D72F2D">
        <w:rPr>
          <w:rFonts w:ascii="Calibri" w:hAnsi="Calibri"/>
        </w:rPr>
        <w:t>Europejskiej Karty Naukowca i Kodeksu postępowania przy rekrutacji pracowników naukowych</w:t>
      </w:r>
      <w:r w:rsidR="0073474D">
        <w:rPr>
          <w:rFonts w:ascii="Calibri" w:hAnsi="Calibri"/>
        </w:rPr>
        <w:t xml:space="preserve"> wdrażanie nowej strategii HR jest </w:t>
      </w:r>
      <w:r w:rsidR="00456D3D">
        <w:rPr>
          <w:rFonts w:ascii="Calibri" w:hAnsi="Calibri"/>
        </w:rPr>
        <w:t xml:space="preserve">procesem ciągłym, w związku z czym </w:t>
      </w:r>
      <w:r w:rsidR="0073474D">
        <w:rPr>
          <w:rFonts w:ascii="Calibri" w:hAnsi="Calibri"/>
        </w:rPr>
        <w:t xml:space="preserve">wszystkie wprowadzone </w:t>
      </w:r>
      <w:r w:rsidR="001D4BAC">
        <w:rPr>
          <w:rFonts w:ascii="Calibri" w:hAnsi="Calibri"/>
        </w:rPr>
        <w:t xml:space="preserve">w ramach planu naprawczego </w:t>
      </w:r>
      <w:r w:rsidR="0073474D">
        <w:rPr>
          <w:rFonts w:ascii="Calibri" w:hAnsi="Calibri"/>
        </w:rPr>
        <w:t xml:space="preserve">działania będą konsekwentnie wdrażane i realizowane.  </w:t>
      </w:r>
    </w:p>
    <w:p w:rsidR="0073474D" w:rsidRDefault="0073474D" w:rsidP="0092175E">
      <w:pPr>
        <w:pStyle w:val="Nagwek1"/>
      </w:pPr>
    </w:p>
    <w:p w:rsidR="00E452DA" w:rsidRPr="00E46ABA" w:rsidRDefault="00E452DA" w:rsidP="00E46ABA">
      <w:pPr>
        <w:pStyle w:val="Nagwek1"/>
      </w:pPr>
      <w:bookmarkStart w:id="3" w:name="_Toc11051774"/>
      <w:r w:rsidRPr="00E46ABA">
        <w:t>Procedura rekrutacji na stanowiska naukowe</w:t>
      </w:r>
      <w:r w:rsidR="00BC1355" w:rsidRPr="00E46ABA">
        <w:t xml:space="preserve"> (OTM-R policy)</w:t>
      </w:r>
      <w:bookmarkEnd w:id="3"/>
    </w:p>
    <w:p w:rsidR="004C1B2F" w:rsidRDefault="00C9364B" w:rsidP="004C1B2F">
      <w:pPr>
        <w:jc w:val="both"/>
        <w:rPr>
          <w:rFonts w:ascii="Calibri" w:hAnsi="Calibri"/>
        </w:rPr>
      </w:pPr>
      <w:r>
        <w:rPr>
          <w:rFonts w:ascii="Calibri" w:hAnsi="Calibri"/>
        </w:rPr>
        <w:t>Kluczowy element całe</w:t>
      </w:r>
      <w:r w:rsidR="004B3FB0">
        <w:rPr>
          <w:rFonts w:ascii="Calibri" w:hAnsi="Calibri"/>
        </w:rPr>
        <w:t xml:space="preserve">j strategii HR stanowi </w:t>
      </w:r>
      <w:r w:rsidR="00390BEA">
        <w:rPr>
          <w:rFonts w:ascii="Calibri" w:hAnsi="Calibri"/>
        </w:rPr>
        <w:t>właściwie</w:t>
      </w:r>
      <w:r w:rsidR="004B3FB0">
        <w:rPr>
          <w:rFonts w:ascii="Calibri" w:hAnsi="Calibri"/>
        </w:rPr>
        <w:t xml:space="preserve"> opracowana rekrutacja pracowników.  </w:t>
      </w:r>
      <w:r w:rsidR="00F56BCB">
        <w:rPr>
          <w:rFonts w:ascii="Calibri" w:hAnsi="Calibri"/>
        </w:rPr>
        <w:t xml:space="preserve">To właśnie od </w:t>
      </w:r>
      <w:r w:rsidR="00A37573">
        <w:rPr>
          <w:rFonts w:ascii="Calibri" w:hAnsi="Calibri"/>
        </w:rPr>
        <w:t xml:space="preserve">wyboru odpowiedniego kandydata zależy cały szereg innych procesów HR. </w:t>
      </w:r>
      <w:r w:rsidR="005B2A72">
        <w:rPr>
          <w:rFonts w:ascii="Calibri" w:hAnsi="Calibri"/>
        </w:rPr>
        <w:t xml:space="preserve">Zgodnie z wytycznymi Karty i Kodeksu </w:t>
      </w:r>
      <w:r w:rsidR="004C1B2F">
        <w:rPr>
          <w:rFonts w:ascii="Calibri" w:hAnsi="Calibri"/>
        </w:rPr>
        <w:t xml:space="preserve">Instytut zaczął opracowywać otwartą, transparentną i przejrzystą politykę rekrutacji. Celem </w:t>
      </w:r>
      <w:r w:rsidR="006C6ED0">
        <w:rPr>
          <w:rFonts w:ascii="Calibri" w:hAnsi="Calibri"/>
        </w:rPr>
        <w:t xml:space="preserve">niniejszego dokumentu było dostosowanie obowiązującej Procedury konkursowej na stanowiska naukowe do założeń OTM-R oraz opisanie procesu rekrutacji w najprostszy, a zarazem czytelny sposób. </w:t>
      </w:r>
      <w:r w:rsidR="00BA4B22">
        <w:rPr>
          <w:rFonts w:ascii="Calibri" w:hAnsi="Calibri"/>
        </w:rPr>
        <w:t>Podczas opracowywania procedury zwracano szczególną uwagę</w:t>
      </w:r>
      <w:r w:rsidR="005E3F0D">
        <w:rPr>
          <w:rFonts w:ascii="Calibri" w:hAnsi="Calibri"/>
        </w:rPr>
        <w:t>, aby była zgodna -</w:t>
      </w:r>
      <w:r w:rsidR="00BA4B22">
        <w:rPr>
          <w:rFonts w:ascii="Calibri" w:hAnsi="Calibri"/>
        </w:rPr>
        <w:t xml:space="preserve"> </w:t>
      </w:r>
      <w:r w:rsidR="006C6ED0">
        <w:rPr>
          <w:rFonts w:ascii="Calibri" w:hAnsi="Calibri"/>
        </w:rPr>
        <w:t>zarówno ze Statutem IPCZD, jak i z Ustawą o instytutach badawczych.</w:t>
      </w:r>
      <w:r w:rsidR="005E3F0D">
        <w:rPr>
          <w:rFonts w:ascii="Calibri" w:hAnsi="Calibri"/>
        </w:rPr>
        <w:t xml:space="preserve"> </w:t>
      </w:r>
      <w:r w:rsidR="00261550">
        <w:rPr>
          <w:rFonts w:ascii="Calibri" w:hAnsi="Calibri"/>
        </w:rPr>
        <w:t xml:space="preserve">Wszelkie opóźnienia w realizacji procedury wynikały z konieczności </w:t>
      </w:r>
      <w:proofErr w:type="spellStart"/>
      <w:r w:rsidR="00261550">
        <w:rPr>
          <w:rFonts w:ascii="Calibri" w:hAnsi="Calibri"/>
        </w:rPr>
        <w:t>uspójnienia</w:t>
      </w:r>
      <w:proofErr w:type="spellEnd"/>
      <w:r w:rsidR="00261550">
        <w:rPr>
          <w:rFonts w:ascii="Calibri" w:hAnsi="Calibri"/>
        </w:rPr>
        <w:t xml:space="preserve"> jej zapisów ze Statutem IPCZD.</w:t>
      </w:r>
      <w:r w:rsidR="0035348A">
        <w:rPr>
          <w:rFonts w:ascii="Calibri" w:hAnsi="Calibri"/>
        </w:rPr>
        <w:t xml:space="preserve"> Do zapisów procedury dodano ustęp mówiący o założeniach OTM-R</w:t>
      </w:r>
      <w:r w:rsidR="003F2EB8">
        <w:rPr>
          <w:rFonts w:ascii="Calibri" w:hAnsi="Calibri"/>
        </w:rPr>
        <w:t>, dotyczący przede wszystkim zasady niedyskryminacji</w:t>
      </w:r>
      <w:r w:rsidR="00871D2C">
        <w:rPr>
          <w:rFonts w:ascii="Calibri" w:hAnsi="Calibri"/>
        </w:rPr>
        <w:t xml:space="preserve"> oraz przejrzystości każdego z etapów rekrutacji</w:t>
      </w:r>
      <w:r w:rsidR="0035348A">
        <w:rPr>
          <w:rFonts w:ascii="Calibri" w:hAnsi="Calibri"/>
        </w:rPr>
        <w:t xml:space="preserve">. Opracowana procedura wchodzi w skład </w:t>
      </w:r>
      <w:r w:rsidR="00DF66C2">
        <w:rPr>
          <w:rFonts w:ascii="Calibri" w:hAnsi="Calibri"/>
        </w:rPr>
        <w:t xml:space="preserve">procesu ISO i stanowi jasne wytyczne </w:t>
      </w:r>
      <w:r w:rsidR="006C0239">
        <w:rPr>
          <w:rFonts w:ascii="Calibri" w:hAnsi="Calibri"/>
        </w:rPr>
        <w:t xml:space="preserve">dla wszystkich zaangażowanych osób. </w:t>
      </w:r>
      <w:r w:rsidR="00424C0C">
        <w:rPr>
          <w:rFonts w:ascii="Calibri" w:hAnsi="Calibri"/>
        </w:rPr>
        <w:t xml:space="preserve">Najbliższe </w:t>
      </w:r>
      <w:r w:rsidR="00E71F09">
        <w:rPr>
          <w:rFonts w:ascii="Calibri" w:hAnsi="Calibri"/>
        </w:rPr>
        <w:t>konkurs</w:t>
      </w:r>
      <w:r w:rsidR="00424C0C">
        <w:rPr>
          <w:rFonts w:ascii="Calibri" w:hAnsi="Calibri"/>
        </w:rPr>
        <w:t>y na stanowiska naukowe będą przeprowadzane zgodnie z now</w:t>
      </w:r>
      <w:r w:rsidR="00277597">
        <w:rPr>
          <w:rFonts w:ascii="Calibri" w:hAnsi="Calibri"/>
        </w:rPr>
        <w:t xml:space="preserve">ą </w:t>
      </w:r>
      <w:r w:rsidR="00424C0C">
        <w:rPr>
          <w:rFonts w:ascii="Calibri" w:hAnsi="Calibri"/>
        </w:rPr>
        <w:t xml:space="preserve">procedurą. </w:t>
      </w:r>
      <w:r w:rsidR="00277597">
        <w:rPr>
          <w:rFonts w:ascii="Calibri" w:hAnsi="Calibri"/>
        </w:rPr>
        <w:t xml:space="preserve">Jako nowe zadania zaplanowano przeprowadzenie szkoleń dla pracowników zaangażowanych w niniejszy proces oraz stworzenie odpowiednich narzędzi badających skuteczność prowadzonych rekrutacji. </w:t>
      </w:r>
    </w:p>
    <w:p w:rsidR="006C6ED0" w:rsidRDefault="006C6ED0" w:rsidP="001A5284">
      <w:pPr>
        <w:jc w:val="both"/>
        <w:rPr>
          <w:rFonts w:ascii="Calibri" w:hAnsi="Calibri"/>
        </w:rPr>
      </w:pPr>
    </w:p>
    <w:p w:rsidR="0065279B" w:rsidRPr="0065279B" w:rsidRDefault="0065279B" w:rsidP="0092175E">
      <w:pPr>
        <w:pStyle w:val="Nagwek1"/>
      </w:pPr>
      <w:bookmarkStart w:id="4" w:name="_Toc11051775"/>
      <w:r>
        <w:t>Zaktualizowana strategia działań HR</w:t>
      </w:r>
      <w:bookmarkEnd w:id="4"/>
    </w:p>
    <w:p w:rsidR="008B269E" w:rsidRDefault="00060638" w:rsidP="008B269E">
      <w:pPr>
        <w:jc w:val="both"/>
      </w:pPr>
      <w:r>
        <w:t xml:space="preserve">Zgodnie z koniecznością przygotowania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review</w:t>
      </w:r>
      <w:proofErr w:type="spellEnd"/>
      <w:r w:rsidR="009F64A8">
        <w:t xml:space="preserve"> podsumowano dotychczasowe działania i opracowano nową – zaktualizowaną strategię działań HR. </w:t>
      </w:r>
      <w:r w:rsidR="00753456">
        <w:t>Jak wspomi</w:t>
      </w:r>
      <w:r w:rsidR="007651EC">
        <w:t>n</w:t>
      </w:r>
      <w:r w:rsidR="00753456">
        <w:t xml:space="preserve">ano w części </w:t>
      </w:r>
      <w:r w:rsidR="00604AFA">
        <w:t>poświęconej wdro</w:t>
      </w:r>
      <w:r w:rsidR="00753456">
        <w:t>ż</w:t>
      </w:r>
      <w:r w:rsidR="00604AFA">
        <w:t>e</w:t>
      </w:r>
      <w:r w:rsidR="00753456">
        <w:t xml:space="preserve">niu planu naprawczego </w:t>
      </w:r>
      <w:r w:rsidR="00015EA9">
        <w:t xml:space="preserve">Dział Badań Naukowych </w:t>
      </w:r>
      <w:r w:rsidR="002F1A46">
        <w:t xml:space="preserve">i Współpracy z Zagranicą </w:t>
      </w:r>
      <w:r w:rsidR="00015EA9">
        <w:t xml:space="preserve">na bieżąco monitorował stan realizacji zadań </w:t>
      </w:r>
      <w:r w:rsidR="00F862BF">
        <w:t xml:space="preserve">i sporządzał regularne raporty, dzięki czemu </w:t>
      </w:r>
      <w:r w:rsidR="007A2ADD">
        <w:t xml:space="preserve">posiadano wgląd do </w:t>
      </w:r>
      <w:r w:rsidR="00604AFA">
        <w:t>aktualnego s</w:t>
      </w:r>
      <w:r w:rsidR="007A2ADD">
        <w:t>tanu realizacji</w:t>
      </w:r>
      <w:r w:rsidR="00763F8A">
        <w:t xml:space="preserve"> działań</w:t>
      </w:r>
      <w:r w:rsidR="007A2ADD">
        <w:t>. Nowe zadania</w:t>
      </w:r>
      <w:r w:rsidR="00604AFA">
        <w:t xml:space="preserve">, które opisano w raporcie </w:t>
      </w:r>
      <w:r w:rsidR="007A2ADD">
        <w:t xml:space="preserve">stanowią </w:t>
      </w:r>
      <w:r w:rsidR="00763F8A">
        <w:t>zarówno</w:t>
      </w:r>
      <w:r w:rsidR="007A2ADD">
        <w:t xml:space="preserve"> kontynuację</w:t>
      </w:r>
      <w:r w:rsidR="00763F8A">
        <w:t xml:space="preserve">, jak </w:t>
      </w:r>
      <w:r w:rsidR="007A2ADD">
        <w:t>i konsekwencję zadań przyjętych na etapie aplikowania o wyróżnienie HR Logo.</w:t>
      </w:r>
      <w:r w:rsidR="008B269E">
        <w:t xml:space="preserve"> </w:t>
      </w:r>
      <w:r w:rsidR="007156AB">
        <w:t>W ramach zaktualizowanej strategii HR kontynuowane będą za</w:t>
      </w:r>
      <w:r w:rsidR="00913711">
        <w:t xml:space="preserve">łożenia wynikające z realizacji pierwotnie przyjętych zadań (zadania T1-T22), a także podjęte zostaną nowe działania zadania </w:t>
      </w:r>
      <w:r w:rsidR="00AA6E03">
        <w:t>(</w:t>
      </w:r>
      <w:r w:rsidR="00913711">
        <w:t>T</w:t>
      </w:r>
      <w:r w:rsidR="003A5158">
        <w:t>23-T32</w:t>
      </w:r>
      <w:r w:rsidR="00913711">
        <w:t>)</w:t>
      </w:r>
      <w:r w:rsidR="00AA6E03">
        <w:t xml:space="preserve">. </w:t>
      </w:r>
    </w:p>
    <w:p w:rsidR="00795857" w:rsidRDefault="00795857" w:rsidP="00795857">
      <w:pPr>
        <w:spacing w:after="0" w:line="240" w:lineRule="auto"/>
        <w:jc w:val="both"/>
      </w:pPr>
      <w:r>
        <w:t xml:space="preserve">W celu zapewnienia równego dostępu do szkoleń i stałego rozwoju zawodowego dla pracowników naukowych planowana jest realizacja cyklu szkoleń. </w:t>
      </w:r>
      <w:r w:rsidR="008B269E">
        <w:t xml:space="preserve">W </w:t>
      </w:r>
      <w:r>
        <w:t xml:space="preserve">celu praktycznego zgłębienia zasad  etycznych i poszanowania wolności badań naukowych </w:t>
      </w:r>
      <w:r w:rsidR="008B269E">
        <w:t>przeprowadz</w:t>
      </w:r>
      <w:r>
        <w:t>one zostaną</w:t>
      </w:r>
      <w:r w:rsidR="008B269E">
        <w:t xml:space="preserve"> </w:t>
      </w:r>
      <w:r>
        <w:t xml:space="preserve">szkolenia ze </w:t>
      </w:r>
      <w:r w:rsidR="008B269E">
        <w:t>stosowania się do wprowadzonego do obowiązywania Kodeksu Etyki Pracownika Naukowego</w:t>
      </w:r>
      <w:r>
        <w:t xml:space="preserve"> (T23)</w:t>
      </w:r>
      <w:r w:rsidR="008B269E">
        <w:t xml:space="preserve">. </w:t>
      </w:r>
      <w:r w:rsidR="00C76AA2">
        <w:t>Kontynuowane będą również szkolenia z zakresu</w:t>
      </w:r>
      <w:r w:rsidR="00C76AA2" w:rsidRPr="00730890">
        <w:rPr>
          <w:b/>
        </w:rPr>
        <w:t xml:space="preserve"> </w:t>
      </w:r>
      <w:r w:rsidR="00C76AA2" w:rsidRPr="00730890">
        <w:t>praw własności intelektualnej i praw autorskich</w:t>
      </w:r>
      <w:r w:rsidR="00C76AA2">
        <w:t>, uzupełnione o przykłady z życia IPCZD</w:t>
      </w:r>
      <w:r w:rsidR="00C92D64">
        <w:t xml:space="preserve"> (T24)</w:t>
      </w:r>
      <w:r w:rsidR="00986B15">
        <w:t xml:space="preserve">. </w:t>
      </w:r>
      <w:r w:rsidR="00EF5E9D">
        <w:t xml:space="preserve">Zgodnie z poprzednią praktyką </w:t>
      </w:r>
      <w:r w:rsidR="00C41A08">
        <w:t xml:space="preserve">wszystkie prowadzone </w:t>
      </w:r>
      <w:r w:rsidR="00EF5E9D">
        <w:t>s</w:t>
      </w:r>
      <w:r w:rsidR="00986B15">
        <w:t xml:space="preserve">zkolenia będą uzupełnione o panel dyskusyjny, podczas którego pracownicy będą mogli zgłaszać swoje uwagi dotyczące treści </w:t>
      </w:r>
      <w:r w:rsidR="00C41A08">
        <w:t>obowiązujących dokumentów</w:t>
      </w:r>
      <w:r w:rsidR="00986B15">
        <w:t>, jak i problemy, z którymi mierzą się w swojej pracy naukowej.</w:t>
      </w:r>
      <w:r w:rsidR="00C92D64">
        <w:t xml:space="preserve"> </w:t>
      </w:r>
      <w:r>
        <w:t>W celu zapewnienia stałego rozwoju zawodowego naszych naukowców przeprowadzone zostaną również szkolenia z tzw. „Warsztatu naukowca”</w:t>
      </w:r>
      <w:r w:rsidR="00CF0A5B">
        <w:t xml:space="preserve"> (T30)</w:t>
      </w:r>
      <w:r>
        <w:t>, obejmujące mi.in szkolenie biblioteczne, statystyczne, upowszechniania wyników badań, metodologii badań naukowych i opracowania wyników. Kluczowym elementem, zapewniającym pełen dostęp do szkoleń dla każdego pracownika IPCZD będzie powstanie platformy e-</w:t>
      </w:r>
      <w:proofErr w:type="spellStart"/>
      <w:r>
        <w:t>learningowej</w:t>
      </w:r>
      <w:proofErr w:type="spellEnd"/>
      <w:r>
        <w:t xml:space="preserve"> (T25), na której będą umieszczane materiały ze wszystkich prowadzonych szkoleń, posiedzeń klinicznych oraz wtorkowych spotkań itp.</w:t>
      </w:r>
      <w:r w:rsidR="00533366">
        <w:t xml:space="preserve"> W ramach now</w:t>
      </w:r>
      <w:r w:rsidR="00C571EC">
        <w:t xml:space="preserve">ych </w:t>
      </w:r>
      <w:r w:rsidR="00533366">
        <w:t>zada</w:t>
      </w:r>
      <w:r w:rsidR="00C571EC">
        <w:t>ń</w:t>
      </w:r>
      <w:r w:rsidR="00533366">
        <w:t xml:space="preserve"> </w:t>
      </w:r>
      <w:r w:rsidR="003D3BD7">
        <w:t xml:space="preserve">zostanie również </w:t>
      </w:r>
      <w:r w:rsidR="00533366">
        <w:t>rozbudowa</w:t>
      </w:r>
      <w:r w:rsidR="003D3BD7">
        <w:t>na</w:t>
      </w:r>
      <w:r w:rsidR="00533366">
        <w:t xml:space="preserve"> baz</w:t>
      </w:r>
      <w:r w:rsidR="003D3BD7">
        <w:t>a</w:t>
      </w:r>
      <w:r w:rsidR="00533366">
        <w:t xml:space="preserve"> danych na </w:t>
      </w:r>
      <w:r w:rsidR="00533366" w:rsidRPr="00D72F2D">
        <w:rPr>
          <w:rFonts w:ascii="Calibri" w:hAnsi="Calibri"/>
        </w:rPr>
        <w:t>Elektronicznej Platformie Nauki</w:t>
      </w:r>
      <w:r w:rsidR="00533366">
        <w:rPr>
          <w:rFonts w:ascii="Calibri" w:hAnsi="Calibri"/>
        </w:rPr>
        <w:t>, na której będą się znajdowały informacje dotyczące rezultatów projektów</w:t>
      </w:r>
      <w:r w:rsidR="00773B35">
        <w:rPr>
          <w:rFonts w:ascii="Calibri" w:hAnsi="Calibri"/>
        </w:rPr>
        <w:t xml:space="preserve"> (T32)</w:t>
      </w:r>
      <w:r w:rsidR="00533366">
        <w:rPr>
          <w:rFonts w:ascii="Calibri" w:hAnsi="Calibri"/>
        </w:rPr>
        <w:t xml:space="preserve">. </w:t>
      </w:r>
    </w:p>
    <w:p w:rsidR="00C533FB" w:rsidRDefault="00C533FB" w:rsidP="00C92D64">
      <w:pPr>
        <w:spacing w:after="0" w:line="240" w:lineRule="auto"/>
        <w:jc w:val="both"/>
      </w:pPr>
    </w:p>
    <w:p w:rsidR="001758EA" w:rsidRDefault="005D2476" w:rsidP="008F1AAB">
      <w:pPr>
        <w:spacing w:after="0" w:line="240" w:lineRule="auto"/>
        <w:jc w:val="both"/>
      </w:pPr>
      <w:r>
        <w:t>W odniesieniu do procesu doboru kad</w:t>
      </w:r>
      <w:r w:rsidR="006D206C">
        <w:t>r</w:t>
      </w:r>
      <w:r>
        <w:t xml:space="preserve"> planowana jest </w:t>
      </w:r>
      <w:r w:rsidR="006708E1">
        <w:t xml:space="preserve">ponowna </w:t>
      </w:r>
      <w:r>
        <w:t>weryfikacja i a</w:t>
      </w:r>
      <w:r w:rsidRPr="009079A4">
        <w:t>ktualizacja kryteriów wymagań zawartych w ogłoszeniach o konkursach zgod</w:t>
      </w:r>
      <w:r>
        <w:t>nie z wytycznymi Rady Naukowej oraz ewentualne określenie wartości minimalnych dla wymagań na stanowiska naukowe</w:t>
      </w:r>
      <w:r w:rsidR="00A75526">
        <w:t xml:space="preserve"> (T26)</w:t>
      </w:r>
      <w:r>
        <w:t>.</w:t>
      </w:r>
      <w:r w:rsidR="00C93F34">
        <w:t xml:space="preserve"> </w:t>
      </w:r>
      <w:r w:rsidR="006708E1">
        <w:t>W związku z wprowadzoną Procedurą rekrutacji na stanowiska naukowe</w:t>
      </w:r>
      <w:r w:rsidR="00C906B4">
        <w:t xml:space="preserve"> </w:t>
      </w:r>
      <w:r w:rsidR="00E40606">
        <w:t xml:space="preserve">planowane jest szkolenie </w:t>
      </w:r>
      <w:r w:rsidR="001758EA">
        <w:t xml:space="preserve">ze stosowania zasad OTM-R dla </w:t>
      </w:r>
      <w:r w:rsidR="009F2500">
        <w:t xml:space="preserve">wszystkich </w:t>
      </w:r>
      <w:r w:rsidR="001758EA">
        <w:t xml:space="preserve">pracowników zaangażowanych w proces </w:t>
      </w:r>
      <w:r w:rsidR="00371B8E">
        <w:t>rekrutacji</w:t>
      </w:r>
      <w:r w:rsidR="00D12F5E">
        <w:t xml:space="preserve"> (T27)</w:t>
      </w:r>
      <w:r w:rsidR="009F2500">
        <w:t>.</w:t>
      </w:r>
      <w:r w:rsidR="00D12F5E">
        <w:t xml:space="preserve"> Ponadto opracowane zostanie </w:t>
      </w:r>
      <w:r w:rsidR="001758EA">
        <w:t>narzędzi</w:t>
      </w:r>
      <w:r w:rsidR="00D12F5E">
        <w:t>e</w:t>
      </w:r>
      <w:r w:rsidR="001758EA">
        <w:t xml:space="preserve"> badające Procedurę rekrutacji na stanowiska nauko</w:t>
      </w:r>
      <w:r w:rsidR="00C93F34">
        <w:t xml:space="preserve">we np. w postaci ankiety dla kandydatów (T28). </w:t>
      </w:r>
      <w:r w:rsidR="008F1AAB">
        <w:t>W zakresie oceny zasług p</w:t>
      </w:r>
      <w:r w:rsidR="001758EA">
        <w:t xml:space="preserve">lanowana jest </w:t>
      </w:r>
      <w:r w:rsidR="008F1AAB">
        <w:t xml:space="preserve">również </w:t>
      </w:r>
      <w:r w:rsidR="001758EA">
        <w:t>ponowna aktualiza</w:t>
      </w:r>
      <w:r w:rsidR="008F1AAB">
        <w:t xml:space="preserve">cja oceny pracowników naukowych, która będzie </w:t>
      </w:r>
      <w:r w:rsidR="001758EA">
        <w:t>dostosowana do wymagań wprowadzonej w 2018 r. Ust</w:t>
      </w:r>
      <w:r w:rsidR="008B2B9A">
        <w:t>awy 2.0 – Konstytucja dla Nauki (T29).</w:t>
      </w:r>
    </w:p>
    <w:p w:rsidR="005424A0" w:rsidRDefault="005424A0" w:rsidP="008F1AAB">
      <w:pPr>
        <w:spacing w:after="0" w:line="240" w:lineRule="auto"/>
        <w:jc w:val="both"/>
      </w:pPr>
    </w:p>
    <w:p w:rsidR="005424A0" w:rsidRDefault="005424A0" w:rsidP="008F1AAB">
      <w:pPr>
        <w:spacing w:after="0" w:line="240" w:lineRule="auto"/>
        <w:jc w:val="both"/>
      </w:pPr>
      <w:r>
        <w:t xml:space="preserve">W najbliższym czasie działania Zespołu wdrożeniowego skupią się również na zwiększeniu działań promujących </w:t>
      </w:r>
      <w:r w:rsidR="00CA46D6">
        <w:t xml:space="preserve">otrzymane </w:t>
      </w:r>
      <w:r>
        <w:t>wyróżn</w:t>
      </w:r>
      <w:r w:rsidR="00CA46D6">
        <w:t xml:space="preserve">ieniem HR Logo i wszystkich podjętych w ramach planu naprawczego działań (T31). Dział Badań Naukowych i Współpracy z Zagranicą wspólnie z </w:t>
      </w:r>
      <w:r w:rsidR="00871F74">
        <w:t>Biurem</w:t>
      </w:r>
      <w:r w:rsidR="00CA46D6">
        <w:t xml:space="preserve"> Komunikacji i Marketingu będzie przygotowywał krótkie newsy, które będę zamieszczane na stronie czd.pl, nowej stronie poświęconej nauce: nauka.czd.pl oraz w mediach </w:t>
      </w:r>
      <w:proofErr w:type="spellStart"/>
      <w:r w:rsidR="00CA46D6">
        <w:t>społecznościowych</w:t>
      </w:r>
      <w:proofErr w:type="spellEnd"/>
      <w:r w:rsidR="00CA46D6">
        <w:t xml:space="preserve">. </w:t>
      </w:r>
      <w:r w:rsidR="001513FE">
        <w:t xml:space="preserve">Informacje będą dostępne zarówno dla pracowników Instytutu, jak i osób z zewnątrz. </w:t>
      </w:r>
    </w:p>
    <w:p w:rsidR="008F1AAB" w:rsidRDefault="008F1AAB" w:rsidP="008F1AAB">
      <w:pPr>
        <w:spacing w:after="0" w:line="240" w:lineRule="auto"/>
        <w:jc w:val="both"/>
      </w:pPr>
    </w:p>
    <w:p w:rsidR="00D07696" w:rsidRPr="00730890" w:rsidRDefault="00322AEA" w:rsidP="00E46ABA">
      <w:pPr>
        <w:jc w:val="both"/>
      </w:pPr>
      <w:r>
        <w:rPr>
          <w:rFonts w:ascii="Calibri" w:hAnsi="Calibri"/>
        </w:rPr>
        <w:t xml:space="preserve">Wymienione powyżej nowe działania zostały szczegółowo opisane w </w:t>
      </w:r>
      <w:proofErr w:type="spellStart"/>
      <w:r>
        <w:rPr>
          <w:rFonts w:ascii="Calibri" w:hAnsi="Calibri"/>
        </w:rPr>
        <w:t>Internal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review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Actions</w:t>
      </w:r>
      <w:proofErr w:type="spellEnd"/>
      <w:r>
        <w:rPr>
          <w:rFonts w:ascii="Calibri" w:hAnsi="Calibri"/>
        </w:rPr>
        <w:t xml:space="preserve">). </w:t>
      </w:r>
      <w:r w:rsidR="00B55D31">
        <w:rPr>
          <w:rFonts w:ascii="Calibri" w:hAnsi="Calibri"/>
        </w:rPr>
        <w:t xml:space="preserve">Jak wspomniano wcześniej wdrażanie postanowień </w:t>
      </w:r>
      <w:r w:rsidR="00B55D31" w:rsidRPr="00D72F2D">
        <w:rPr>
          <w:rFonts w:ascii="Calibri" w:hAnsi="Calibri"/>
        </w:rPr>
        <w:t>Europejskiej Karty Naukowca i Kodeksu postępowania przy rekrutacji pracowników naukowych</w:t>
      </w:r>
      <w:r w:rsidR="00B55D31">
        <w:rPr>
          <w:rFonts w:ascii="Calibri" w:hAnsi="Calibri"/>
        </w:rPr>
        <w:t xml:space="preserve"> otrzymanie jest procesem ciągłym, w związku z czym wszystkie </w:t>
      </w:r>
      <w:r>
        <w:rPr>
          <w:rFonts w:ascii="Calibri" w:hAnsi="Calibri"/>
        </w:rPr>
        <w:t xml:space="preserve">działania </w:t>
      </w:r>
      <w:r w:rsidR="00B55D31">
        <w:rPr>
          <w:rFonts w:ascii="Calibri" w:hAnsi="Calibri"/>
        </w:rPr>
        <w:t>wprowadzone w ramach planu na</w:t>
      </w:r>
      <w:r>
        <w:rPr>
          <w:rFonts w:ascii="Calibri" w:hAnsi="Calibri"/>
        </w:rPr>
        <w:t xml:space="preserve">prawczego oraz opisane w niniejszym dokumencie </w:t>
      </w:r>
      <w:r w:rsidR="00B55D31">
        <w:rPr>
          <w:rFonts w:ascii="Calibri" w:hAnsi="Calibri"/>
        </w:rPr>
        <w:t xml:space="preserve"> będą konsekwentnie wdrażane i realizowane.  </w:t>
      </w:r>
    </w:p>
    <w:sectPr w:rsidR="00D07696" w:rsidRPr="00730890" w:rsidSect="00327C5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F0" w:rsidRDefault="002537F0" w:rsidP="0028701D">
      <w:pPr>
        <w:spacing w:after="0" w:line="240" w:lineRule="auto"/>
      </w:pPr>
      <w:r>
        <w:separator/>
      </w:r>
    </w:p>
  </w:endnote>
  <w:endnote w:type="continuationSeparator" w:id="0">
    <w:p w:rsidR="002537F0" w:rsidRDefault="002537F0" w:rsidP="002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770994"/>
      <w:docPartObj>
        <w:docPartGallery w:val="Page Numbers (Bottom of Page)"/>
        <w:docPartUnique/>
      </w:docPartObj>
    </w:sdtPr>
    <w:sdtEndPr/>
    <w:sdtContent>
      <w:p w:rsidR="00327C50" w:rsidRDefault="00327C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91">
          <w:rPr>
            <w:noProof/>
          </w:rPr>
          <w:t>5</w:t>
        </w:r>
        <w:r>
          <w:fldChar w:fldCharType="end"/>
        </w:r>
      </w:p>
    </w:sdtContent>
  </w:sdt>
  <w:p w:rsidR="00327C50" w:rsidRDefault="00327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F0" w:rsidRDefault="002537F0" w:rsidP="0028701D">
      <w:pPr>
        <w:spacing w:after="0" w:line="240" w:lineRule="auto"/>
      </w:pPr>
      <w:r>
        <w:separator/>
      </w:r>
    </w:p>
  </w:footnote>
  <w:footnote w:type="continuationSeparator" w:id="0">
    <w:p w:rsidR="002537F0" w:rsidRDefault="002537F0" w:rsidP="0028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87C43"/>
    <w:multiLevelType w:val="hybridMultilevel"/>
    <w:tmpl w:val="F66C1728"/>
    <w:lvl w:ilvl="0" w:tplc="FAE25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4"/>
    <w:rsid w:val="00015EA9"/>
    <w:rsid w:val="000328EE"/>
    <w:rsid w:val="00060638"/>
    <w:rsid w:val="00060844"/>
    <w:rsid w:val="0008399F"/>
    <w:rsid w:val="000C0291"/>
    <w:rsid w:val="000E5E74"/>
    <w:rsid w:val="001513FE"/>
    <w:rsid w:val="00172A1A"/>
    <w:rsid w:val="001746F7"/>
    <w:rsid w:val="001758EA"/>
    <w:rsid w:val="001A5284"/>
    <w:rsid w:val="001D4BAC"/>
    <w:rsid w:val="002537F0"/>
    <w:rsid w:val="00261550"/>
    <w:rsid w:val="002640FE"/>
    <w:rsid w:val="0026529A"/>
    <w:rsid w:val="00277597"/>
    <w:rsid w:val="0028701D"/>
    <w:rsid w:val="002F1A46"/>
    <w:rsid w:val="00317E01"/>
    <w:rsid w:val="00322AEA"/>
    <w:rsid w:val="00327C50"/>
    <w:rsid w:val="00330BE5"/>
    <w:rsid w:val="00335722"/>
    <w:rsid w:val="00341772"/>
    <w:rsid w:val="00352D11"/>
    <w:rsid w:val="0035348A"/>
    <w:rsid w:val="00371B8E"/>
    <w:rsid w:val="00390BEA"/>
    <w:rsid w:val="003A5158"/>
    <w:rsid w:val="003D3BD7"/>
    <w:rsid w:val="003F2EB8"/>
    <w:rsid w:val="00411020"/>
    <w:rsid w:val="00424C0C"/>
    <w:rsid w:val="004306D8"/>
    <w:rsid w:val="0045095F"/>
    <w:rsid w:val="00456D3D"/>
    <w:rsid w:val="00480550"/>
    <w:rsid w:val="004B3FB0"/>
    <w:rsid w:val="004C1B2F"/>
    <w:rsid w:val="004C4287"/>
    <w:rsid w:val="004C525F"/>
    <w:rsid w:val="00533366"/>
    <w:rsid w:val="005424A0"/>
    <w:rsid w:val="005433C7"/>
    <w:rsid w:val="00573F0D"/>
    <w:rsid w:val="005B2A72"/>
    <w:rsid w:val="005D2476"/>
    <w:rsid w:val="005E2257"/>
    <w:rsid w:val="005E3921"/>
    <w:rsid w:val="005E3F0D"/>
    <w:rsid w:val="00604AFA"/>
    <w:rsid w:val="00621C04"/>
    <w:rsid w:val="0065279B"/>
    <w:rsid w:val="006600A4"/>
    <w:rsid w:val="006708E1"/>
    <w:rsid w:val="006C0239"/>
    <w:rsid w:val="006C2477"/>
    <w:rsid w:val="006C6ED0"/>
    <w:rsid w:val="006D155B"/>
    <w:rsid w:val="006D206C"/>
    <w:rsid w:val="006E6822"/>
    <w:rsid w:val="006F06CD"/>
    <w:rsid w:val="007156AB"/>
    <w:rsid w:val="0073474D"/>
    <w:rsid w:val="00753456"/>
    <w:rsid w:val="00763F8A"/>
    <w:rsid w:val="007651EC"/>
    <w:rsid w:val="00767BA8"/>
    <w:rsid w:val="00773B35"/>
    <w:rsid w:val="00790930"/>
    <w:rsid w:val="00794F8C"/>
    <w:rsid w:val="00795857"/>
    <w:rsid w:val="007A2ADD"/>
    <w:rsid w:val="00813EFE"/>
    <w:rsid w:val="00827645"/>
    <w:rsid w:val="00871D2C"/>
    <w:rsid w:val="00871F74"/>
    <w:rsid w:val="00872035"/>
    <w:rsid w:val="008838C9"/>
    <w:rsid w:val="008B269E"/>
    <w:rsid w:val="008B2B9A"/>
    <w:rsid w:val="008C0D82"/>
    <w:rsid w:val="008F1AAB"/>
    <w:rsid w:val="00913711"/>
    <w:rsid w:val="0091442A"/>
    <w:rsid w:val="0092175E"/>
    <w:rsid w:val="0094031C"/>
    <w:rsid w:val="00986B15"/>
    <w:rsid w:val="009950A0"/>
    <w:rsid w:val="009F2500"/>
    <w:rsid w:val="009F2E73"/>
    <w:rsid w:val="009F64A8"/>
    <w:rsid w:val="00A07EB0"/>
    <w:rsid w:val="00A35572"/>
    <w:rsid w:val="00A37573"/>
    <w:rsid w:val="00A407CF"/>
    <w:rsid w:val="00A75526"/>
    <w:rsid w:val="00A9180E"/>
    <w:rsid w:val="00AA6E03"/>
    <w:rsid w:val="00AD728D"/>
    <w:rsid w:val="00B10D88"/>
    <w:rsid w:val="00B130CB"/>
    <w:rsid w:val="00B55D31"/>
    <w:rsid w:val="00B855B5"/>
    <w:rsid w:val="00BA4B22"/>
    <w:rsid w:val="00BC1355"/>
    <w:rsid w:val="00BD7CEB"/>
    <w:rsid w:val="00BF1722"/>
    <w:rsid w:val="00BF2FE7"/>
    <w:rsid w:val="00C41A08"/>
    <w:rsid w:val="00C533FB"/>
    <w:rsid w:val="00C571EC"/>
    <w:rsid w:val="00C76AA2"/>
    <w:rsid w:val="00C906B4"/>
    <w:rsid w:val="00C92D64"/>
    <w:rsid w:val="00C9364B"/>
    <w:rsid w:val="00C93F34"/>
    <w:rsid w:val="00CA46D6"/>
    <w:rsid w:val="00CC5D99"/>
    <w:rsid w:val="00CD25D8"/>
    <w:rsid w:val="00CF0A5B"/>
    <w:rsid w:val="00D07696"/>
    <w:rsid w:val="00D12F5E"/>
    <w:rsid w:val="00D47AC7"/>
    <w:rsid w:val="00D7310A"/>
    <w:rsid w:val="00D7772A"/>
    <w:rsid w:val="00D90C80"/>
    <w:rsid w:val="00D93F4C"/>
    <w:rsid w:val="00DB6666"/>
    <w:rsid w:val="00DE01EB"/>
    <w:rsid w:val="00DE212C"/>
    <w:rsid w:val="00DF66C2"/>
    <w:rsid w:val="00E14EBF"/>
    <w:rsid w:val="00E1782D"/>
    <w:rsid w:val="00E20BD5"/>
    <w:rsid w:val="00E40606"/>
    <w:rsid w:val="00E452DA"/>
    <w:rsid w:val="00E46ABA"/>
    <w:rsid w:val="00E71F09"/>
    <w:rsid w:val="00EB5D85"/>
    <w:rsid w:val="00EF5E9D"/>
    <w:rsid w:val="00F51314"/>
    <w:rsid w:val="00F56BCB"/>
    <w:rsid w:val="00F862BF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DDAA-0B77-46C6-853F-3F9D359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1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2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52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01D"/>
  </w:style>
  <w:style w:type="paragraph" w:styleId="Stopka">
    <w:name w:val="footer"/>
    <w:basedOn w:val="Normalny"/>
    <w:link w:val="StopkaZnak"/>
    <w:uiPriority w:val="99"/>
    <w:unhideWhenUsed/>
    <w:rsid w:val="0028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01D"/>
  </w:style>
  <w:style w:type="character" w:customStyle="1" w:styleId="Nagwek1Znak">
    <w:name w:val="Nagłówek 1 Znak"/>
    <w:basedOn w:val="Domylnaczcionkaakapitu"/>
    <w:link w:val="Nagwek1"/>
    <w:uiPriority w:val="9"/>
    <w:rsid w:val="009217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AB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46AB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46AB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6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7AC2-1ACB-4CBD-B238-C073DF4A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10311</Characters>
  <Application>Microsoft Office Word</Application>
  <DocSecurity>0</DocSecurity>
  <Lines>166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Wiśniewska</dc:creator>
  <cp:keywords/>
  <dc:description/>
  <cp:lastModifiedBy>Diana Wiśniewska</cp:lastModifiedBy>
  <cp:revision>3</cp:revision>
  <dcterms:created xsi:type="dcterms:W3CDTF">2019-06-12T10:16:00Z</dcterms:created>
  <dcterms:modified xsi:type="dcterms:W3CDTF">2019-06-12T11:06:00Z</dcterms:modified>
</cp:coreProperties>
</file>